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1391"/>
        <w:gridCol w:w="168"/>
        <w:gridCol w:w="5387"/>
      </w:tblGrid>
      <w:tr w:rsidR="00081548" w:rsidTr="000954E8">
        <w:trPr>
          <w:trHeight w:val="303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081548" w:rsidRPr="00CF586C" w:rsidRDefault="00813317" w:rsidP="00CF586C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</w:rPr>
            </w:pPr>
            <w:r>
              <w:rPr>
                <w:b/>
                <w:sz w:val="28"/>
                <w:szCs w:val="28"/>
              </w:rPr>
              <w:t>ABGEBERBETRIEB</w:t>
            </w:r>
          </w:p>
        </w:tc>
      </w:tr>
      <w:tr w:rsidR="00861F08" w:rsidTr="004D0B13">
        <w:trPr>
          <w:trHeight w:val="1702"/>
        </w:trPr>
        <w:tc>
          <w:tcPr>
            <w:tcW w:w="4510" w:type="dxa"/>
            <w:gridSpan w:val="2"/>
            <w:tcBorders>
              <w:top w:val="single" w:sz="4" w:space="0" w:color="auto"/>
            </w:tcBorders>
          </w:tcPr>
          <w:p w:rsidR="00861F08" w:rsidRDefault="00813317" w:rsidP="00915BD9">
            <w:pPr>
              <w:spacing w:before="160"/>
            </w:pPr>
            <w:r>
              <w:t>Name</w:t>
            </w:r>
            <w:r w:rsidR="00861F08">
              <w:t xml:space="preserve"> :</w:t>
            </w:r>
            <w:r w:rsidR="00CF586C">
              <w:t xml:space="preserve">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  <w:p w:rsidR="00861F08" w:rsidRPr="00926CB3" w:rsidRDefault="00861F08" w:rsidP="00926CB3">
            <w:pPr>
              <w:tabs>
                <w:tab w:val="left" w:pos="1029"/>
              </w:tabs>
              <w:spacing w:before="160"/>
              <w:ind w:left="1029" w:hanging="1029"/>
              <w:rPr>
                <w:lang w:val="de-DE"/>
              </w:rPr>
            </w:pPr>
            <w:r w:rsidRPr="00926CB3">
              <w:rPr>
                <w:lang w:val="de-DE"/>
              </w:rPr>
              <w:t>Adresse :</w:t>
            </w:r>
            <w:r w:rsidR="00CF586C" w:rsidRPr="00926CB3">
              <w:rPr>
                <w:lang w:val="de-DE"/>
              </w:rPr>
              <w:t xml:space="preserve"> </w:t>
            </w:r>
            <w:r w:rsidR="00EC02A4" w:rsidRPr="00926CB3">
              <w:rPr>
                <w:lang w:val="de-DE"/>
              </w:rPr>
              <w:t xml:space="preserve">: </w:t>
            </w:r>
            <w:r w:rsidR="00EC02A4" w:rsidRPr="00926CB3">
              <w:rPr>
                <w:lang w:val="de-DE"/>
              </w:rPr>
              <w:tab/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</w:tcBorders>
          </w:tcPr>
          <w:p w:rsidR="00861F08" w:rsidRPr="00813317" w:rsidRDefault="00813317" w:rsidP="009B081E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Pr="005229B4">
              <w:rPr>
                <w:lang w:val="de-DE"/>
              </w:rPr>
              <w:t xml:space="preserve">.: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 w:rsidRPr="00813317">
              <w:rPr>
                <w:lang w:val="de-DE"/>
              </w:rPr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  <w:r w:rsidR="00426429" w:rsidRPr="00813317">
              <w:rPr>
                <w:lang w:val="de-DE"/>
              </w:rPr>
              <w:br/>
            </w:r>
            <w:r w:rsidR="00426429" w:rsidRPr="00813317">
              <w:rPr>
                <w:sz w:val="18"/>
                <w:szCs w:val="18"/>
                <w:lang w:val="de-DE"/>
              </w:rPr>
              <w:t>(</w:t>
            </w:r>
            <w:r w:rsidR="0048578D" w:rsidRPr="00813317">
              <w:rPr>
                <w:sz w:val="18"/>
                <w:szCs w:val="18"/>
                <w:lang w:val="de-DE"/>
              </w:rPr>
              <w:t>www.</w:t>
            </w:r>
            <w:r w:rsidR="00426429" w:rsidRPr="00813317">
              <w:rPr>
                <w:sz w:val="18"/>
                <w:szCs w:val="18"/>
                <w:lang w:val="de-DE"/>
              </w:rPr>
              <w:t>veva-online.admin.ch)</w:t>
            </w:r>
          </w:p>
          <w:p w:rsidR="00861F08" w:rsidRDefault="00813317" w:rsidP="009B081E">
            <w:pPr>
              <w:spacing w:before="160"/>
            </w:pPr>
            <w:proofErr w:type="spellStart"/>
            <w:r>
              <w:t>Kontaktperson</w:t>
            </w:r>
            <w:proofErr w:type="spellEnd"/>
            <w:r>
              <w:t>:</w:t>
            </w:r>
            <w:r w:rsidR="00CF586C">
              <w:t xml:space="preserve"> </w:t>
            </w:r>
            <w:r w:rsidR="00CF586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0"/>
          </w:p>
          <w:p w:rsidR="00861F08" w:rsidRDefault="00813317" w:rsidP="00813317">
            <w:pPr>
              <w:spacing w:before="160"/>
            </w:pPr>
            <w:r>
              <w:t xml:space="preserve">Tel. Nr.: </w:t>
            </w:r>
            <w:r w:rsidR="00CF586C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1"/>
          </w:p>
        </w:tc>
      </w:tr>
      <w:tr w:rsidR="00CF586C" w:rsidRPr="00291C4A" w:rsidTr="000954E8">
        <w:trPr>
          <w:trHeight w:val="359"/>
        </w:trPr>
        <w:tc>
          <w:tcPr>
            <w:tcW w:w="10065" w:type="dxa"/>
            <w:gridSpan w:val="4"/>
          </w:tcPr>
          <w:p w:rsidR="00CF586C" w:rsidRPr="00291C4A" w:rsidRDefault="00291C4A" w:rsidP="00291C4A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  <w:lang w:val="de-DE"/>
              </w:rPr>
            </w:pPr>
            <w:r w:rsidRPr="00291C4A">
              <w:rPr>
                <w:b/>
                <w:sz w:val="28"/>
                <w:szCs w:val="28"/>
                <w:lang w:val="de-DE"/>
              </w:rPr>
              <w:t>BESCHREIBUNG DER PRODUKTE</w:t>
            </w:r>
            <w:r w:rsidRPr="00291C4A">
              <w:rPr>
                <w:b/>
                <w:sz w:val="28"/>
                <w:szCs w:val="28"/>
                <w:vertAlign w:val="superscript"/>
                <w:lang w:val="de-DE"/>
              </w:rPr>
              <w:t xml:space="preserve"> 1)</w:t>
            </w:r>
            <w:r w:rsidRPr="00291C4A">
              <w:rPr>
                <w:sz w:val="24"/>
                <w:szCs w:val="24"/>
                <w:lang w:val="de-DE"/>
              </w:rPr>
              <w:t xml:space="preserve"> </w:t>
            </w:r>
            <w:r w:rsidR="007E4F83" w:rsidRPr="00291C4A">
              <w:rPr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sz w:val="24"/>
                <w:szCs w:val="24"/>
                <w:lang w:val="de-DE"/>
              </w:rPr>
              <w:t>Abgeberbetrieb</w:t>
            </w:r>
            <w:proofErr w:type="spellEnd"/>
            <w:r w:rsidR="007E4F83" w:rsidRPr="00291C4A">
              <w:rPr>
                <w:sz w:val="24"/>
                <w:szCs w:val="24"/>
                <w:lang w:val="de-DE"/>
              </w:rPr>
              <w:t>)</w:t>
            </w:r>
          </w:p>
        </w:tc>
      </w:tr>
      <w:tr w:rsidR="00CF586C" w:rsidTr="00D92F2A">
        <w:trPr>
          <w:trHeight w:val="2809"/>
        </w:trPr>
        <w:tc>
          <w:tcPr>
            <w:tcW w:w="4510" w:type="dxa"/>
            <w:gridSpan w:val="2"/>
          </w:tcPr>
          <w:p w:rsidR="00CF586C" w:rsidRDefault="00291C4A" w:rsidP="00FB2C40">
            <w:pPr>
              <w:spacing w:before="160"/>
            </w:pPr>
            <w:proofErr w:type="spellStart"/>
            <w:r>
              <w:t>Beschreibung</w:t>
            </w:r>
            <w:proofErr w:type="spellEnd"/>
            <w:r>
              <w:t xml:space="preserve"> der </w:t>
            </w:r>
            <w:proofErr w:type="spellStart"/>
            <w:r>
              <w:t>Produkte</w:t>
            </w:r>
            <w:proofErr w:type="spellEnd"/>
            <w:r>
              <w:t>:</w:t>
            </w:r>
          </w:p>
          <w:p w:rsidR="0021683C" w:rsidRDefault="0021683C" w:rsidP="00FB2C40">
            <w:pPr>
              <w:spacing w:before="16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A14964" w:rsidRPr="00CF586C" w:rsidRDefault="00963C63" w:rsidP="00FB2C40">
            <w:pPr>
              <w:spacing w:before="160"/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8BEF92" wp14:editId="3D7294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949270</wp:posOffset>
                      </wp:positionV>
                      <wp:extent cx="2762250" cy="29210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C63" w:rsidRDefault="00963C63" w:rsidP="00963C63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Strichcode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F92" id="Rectangle 9" o:spid="_x0000_s1026" style="position:absolute;margin-left:-.25pt;margin-top:74.75pt;width:217.5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963C63" w:rsidRDefault="00963C63" w:rsidP="00963C63">
                            <w:pPr>
                              <w:spacing w:after="0"/>
                            </w:pPr>
                            <w:proofErr w:type="spellStart"/>
                            <w:r>
                              <w:t>Strichcode</w:t>
                            </w:r>
                            <w:proofErr w:type="spellEnd"/>
                            <w:r>
                              <w:t xml:space="preserve">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978BE0" wp14:editId="0CDE10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567718</wp:posOffset>
                      </wp:positionV>
                      <wp:extent cx="2762250" cy="292100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C63" w:rsidRDefault="00963C63" w:rsidP="00963C63">
                                  <w:pPr>
                                    <w:spacing w:after="0"/>
                                  </w:pPr>
                                  <w:r>
                                    <w:t>N° ONU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8BE0" id="Rectangle 10" o:spid="_x0000_s1027" style="position:absolute;margin-left:-.25pt;margin-top:44.7pt;width:217.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963C63" w:rsidRDefault="00963C63" w:rsidP="00963C63">
                            <w:pPr>
                              <w:spacing w:after="0"/>
                            </w:pPr>
                            <w:r>
                              <w:t>N° ONU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964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 w:rsidR="00A14964">
              <w:instrText xml:space="preserve"> FORMTEXT </w:instrText>
            </w:r>
            <w:r w:rsidR="00A14964">
              <w:fldChar w:fldCharType="separate"/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fldChar w:fldCharType="end"/>
            </w:r>
            <w:bookmarkEnd w:id="3"/>
          </w:p>
        </w:tc>
        <w:tc>
          <w:tcPr>
            <w:tcW w:w="5555" w:type="dxa"/>
            <w:gridSpan w:val="2"/>
          </w:tcPr>
          <w:p w:rsidR="00291C4A" w:rsidRPr="005229B4" w:rsidRDefault="00291C4A" w:rsidP="00291C4A">
            <w:pPr>
              <w:spacing w:before="160"/>
              <w:rPr>
                <w:lang w:val="de-DE"/>
              </w:rPr>
            </w:pPr>
            <w:r w:rsidRPr="005229B4">
              <w:rPr>
                <w:lang w:val="de-DE"/>
              </w:rPr>
              <w:t xml:space="preserve">Gewicht [kg]: </w:t>
            </w:r>
            <w:r>
              <w:rPr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"/>
          </w:p>
          <w:p w:rsidR="00291C4A" w:rsidRPr="00677B4A" w:rsidRDefault="00291C4A" w:rsidP="00D81CF2">
            <w:pPr>
              <w:spacing w:before="160"/>
              <w:rPr>
                <w:lang w:val="de-DE"/>
              </w:rPr>
            </w:pPr>
            <w:r w:rsidRPr="005229B4">
              <w:rPr>
                <w:lang w:val="de-DE"/>
              </w:rPr>
              <w:t>Art der Verpackung</w:t>
            </w:r>
            <w:r>
              <w:rPr>
                <w:lang w:val="de-DE"/>
              </w:rPr>
              <w:t xml:space="preserve"> </w:t>
            </w:r>
            <w:r w:rsidR="00D81CF2">
              <w:rPr>
                <w:lang w:val="de-DE"/>
              </w:rPr>
              <w:t xml:space="preserve">: </w:t>
            </w:r>
            <w:sdt>
              <w:sdtPr>
                <w:rPr>
                  <w:rFonts w:cstheme="minorHAnsi"/>
                  <w:bCs/>
                  <w:lang w:val="de-DE"/>
                </w:rPr>
                <w:id w:val="68710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="00D81CF2">
              <w:rPr>
                <w:rFonts w:cstheme="minorHAnsi"/>
                <w:bCs/>
                <w:lang w:val="de-DE"/>
              </w:rPr>
              <w:t xml:space="preserve"> 12L </w:t>
            </w:r>
            <w:sdt>
              <w:sdtPr>
                <w:rPr>
                  <w:rFonts w:cstheme="minorHAnsi"/>
                  <w:bCs/>
                  <w:lang w:val="de-DE"/>
                </w:rPr>
                <w:id w:val="-16598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="00D81CF2">
              <w:rPr>
                <w:rFonts w:cstheme="minorHAnsi"/>
                <w:bCs/>
                <w:lang w:val="de-DE"/>
              </w:rPr>
              <w:t xml:space="preserve"> 27L </w:t>
            </w:r>
            <w:sdt>
              <w:sdtPr>
                <w:rPr>
                  <w:rFonts w:cstheme="minorHAnsi"/>
                  <w:bCs/>
                  <w:lang w:val="de-DE"/>
                </w:rPr>
                <w:id w:val="-17968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Pr="00677B4A">
              <w:rPr>
                <w:rFonts w:cstheme="minorHAnsi"/>
                <w:bCs/>
                <w:lang w:val="de-DE"/>
              </w:rPr>
              <w:t xml:space="preserve"> 6</w:t>
            </w:r>
            <w:r w:rsidR="00E77CDB">
              <w:rPr>
                <w:rFonts w:cstheme="minorHAnsi"/>
                <w:bCs/>
                <w:lang w:val="de-DE"/>
              </w:rPr>
              <w:t>1</w:t>
            </w:r>
            <w:r w:rsidRPr="00677B4A">
              <w:rPr>
                <w:rFonts w:cstheme="minorHAnsi"/>
                <w:bCs/>
                <w:lang w:val="de-DE"/>
              </w:rPr>
              <w:t>L</w:t>
            </w:r>
            <w:r w:rsidR="00D81CF2" w:rsidRPr="00D81CF2">
              <w:rPr>
                <w:rFonts w:cstheme="minorHAnsi"/>
                <w:bCs/>
                <w:lang w:val="de-DE"/>
              </w:rPr>
              <w:t xml:space="preserve"> </w:t>
            </w:r>
            <w:sdt>
              <w:sdtPr>
                <w:rPr>
                  <w:rFonts w:cstheme="minorHAnsi"/>
                  <w:bCs/>
                  <w:lang w:val="de-DE"/>
                </w:rPr>
                <w:id w:val="-848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CF2" w:rsidRPr="00D81CF2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="00D81CF2" w:rsidRPr="00D81CF2">
              <w:rPr>
                <w:rFonts w:cstheme="minorHAnsi"/>
                <w:bCs/>
                <w:lang w:val="de-DE"/>
              </w:rPr>
              <w:t xml:space="preserve"> ………. L</w:t>
            </w:r>
          </w:p>
          <w:p w:rsidR="00291C4A" w:rsidRPr="005229B4" w:rsidRDefault="00291C4A" w:rsidP="00291C4A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Anzahl der Pakete</w:t>
            </w:r>
            <w:r w:rsidRPr="005229B4">
              <w:rPr>
                <w:lang w:val="de-DE"/>
              </w:rPr>
              <w:t xml:space="preserve"> (Flaschen): </w:t>
            </w:r>
            <w:r>
              <w:rPr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  <w:p w:rsidR="00291C4A" w:rsidRPr="005D2DC2" w:rsidRDefault="00291C4A" w:rsidP="00291C4A">
            <w:pPr>
              <w:tabs>
                <w:tab w:val="left" w:pos="2728"/>
                <w:tab w:val="left" w:pos="3862"/>
              </w:tabs>
              <w:spacing w:before="160"/>
              <w:rPr>
                <w:lang w:val="de-DE"/>
              </w:rPr>
            </w:pPr>
            <w:proofErr w:type="spellStart"/>
            <w:r w:rsidRPr="0003631F">
              <w:rPr>
                <w:rStyle w:val="tlid-translation"/>
                <w:lang w:val="de-DE"/>
              </w:rPr>
              <w:t>Grossmengen</w:t>
            </w:r>
            <w:proofErr w:type="spellEnd"/>
            <w:r w:rsidRPr="0003631F">
              <w:rPr>
                <w:rStyle w:val="tlid-translation"/>
                <w:lang w:val="de-DE"/>
              </w:rPr>
              <w:t>-Transport</w:t>
            </w:r>
            <w:r w:rsidRPr="005D2DC2">
              <w:rPr>
                <w:lang w:val="de-DE"/>
              </w:rPr>
              <w:t>:</w:t>
            </w:r>
            <w:r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1838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5D2DC2">
              <w:rPr>
                <w:rFonts w:eastAsia="MS Gothic" w:cstheme="minorHAnsi"/>
                <w:lang w:val="de-DE"/>
              </w:rPr>
              <w:t>Ja</w:t>
            </w:r>
            <w:r>
              <w:rPr>
                <w:rFonts w:eastAsia="MS Gothic" w:cstheme="minorHAnsi"/>
                <w:lang w:val="de-DE"/>
              </w:rPr>
              <w:tab/>
            </w:r>
            <w:sdt>
              <w:sdtPr>
                <w:rPr>
                  <w:rFonts w:eastAsia="MS Gothic" w:cstheme="minorHAnsi"/>
                  <w:lang w:val="de-DE"/>
                </w:rPr>
                <w:id w:val="8785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  <w:r>
              <w:rPr>
                <w:rFonts w:eastAsia="MS Gothic" w:cstheme="minorHAnsi"/>
                <w:lang w:val="de-DE"/>
              </w:rPr>
              <w:t>Nein</w:t>
            </w:r>
            <w:r w:rsidRPr="005D2DC2">
              <w:rPr>
                <w:lang w:val="de-DE"/>
              </w:rPr>
              <w:br/>
            </w:r>
            <w:r w:rsidRPr="005229B4">
              <w:rPr>
                <w:sz w:val="18"/>
                <w:szCs w:val="18"/>
                <w:lang w:val="de-DE"/>
              </w:rPr>
              <w:t xml:space="preserve">(ob &gt;50kg, </w:t>
            </w:r>
            <w:proofErr w:type="spellStart"/>
            <w:r w:rsidRPr="005229B4">
              <w:rPr>
                <w:sz w:val="18"/>
                <w:szCs w:val="18"/>
                <w:lang w:val="de-DE"/>
              </w:rPr>
              <w:t>inkl</w:t>
            </w:r>
            <w:proofErr w:type="spellEnd"/>
            <w:r w:rsidRPr="005229B4">
              <w:rPr>
                <w:sz w:val="18"/>
                <w:szCs w:val="18"/>
                <w:lang w:val="de-DE"/>
              </w:rPr>
              <w:t xml:space="preserve"> Verpackung, </w:t>
            </w:r>
            <w:r w:rsidRPr="005229B4">
              <w:rPr>
                <w:rStyle w:val="tlid-translation"/>
                <w:sz w:val="18"/>
                <w:szCs w:val="18"/>
                <w:lang w:val="de-DE"/>
              </w:rPr>
              <w:t>siehe Anweisungen</w:t>
            </w:r>
            <w:r>
              <w:rPr>
                <w:rStyle w:val="tlid-translation"/>
                <w:sz w:val="18"/>
                <w:szCs w:val="18"/>
                <w:lang w:val="de-DE"/>
              </w:rPr>
              <w:t xml:space="preserve"> 3</w:t>
            </w:r>
            <w:r w:rsidRPr="005229B4">
              <w:rPr>
                <w:sz w:val="18"/>
                <w:szCs w:val="18"/>
                <w:lang w:val="de-DE"/>
              </w:rPr>
              <w:t>)</w:t>
            </w:r>
          </w:p>
          <w:p w:rsidR="00291C4A" w:rsidRDefault="00291C4A" w:rsidP="00291C4A">
            <w:pPr>
              <w:spacing w:before="160"/>
            </w:pPr>
            <w:r>
              <w:rPr>
                <w:rStyle w:val="tlid-translation"/>
                <w:lang w:val="de-DE"/>
              </w:rPr>
              <w:t>Versanddatum</w:t>
            </w:r>
            <w:r>
              <w:t xml:space="preserve">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F586C" w:rsidRDefault="00291C4A" w:rsidP="00291C4A">
            <w:pPr>
              <w:spacing w:before="160" w:after="160"/>
            </w:pPr>
            <w:proofErr w:type="spellStart"/>
            <w:r>
              <w:t>Unterschrift</w:t>
            </w:r>
            <w:proofErr w:type="spellEnd"/>
            <w:r>
              <w:t>:</w:t>
            </w:r>
          </w:p>
        </w:tc>
      </w:tr>
      <w:tr w:rsidR="00776BA6" w:rsidRPr="00D9040B" w:rsidTr="000954E8">
        <w:trPr>
          <w:trHeight w:val="407"/>
        </w:trPr>
        <w:tc>
          <w:tcPr>
            <w:tcW w:w="10065" w:type="dxa"/>
            <w:gridSpan w:val="4"/>
          </w:tcPr>
          <w:p w:rsidR="00776BA6" w:rsidRPr="00A12940" w:rsidRDefault="00A12940" w:rsidP="005C710C">
            <w:pPr>
              <w:pStyle w:val="Paragraphedeliste"/>
              <w:numPr>
                <w:ilvl w:val="0"/>
                <w:numId w:val="3"/>
              </w:numPr>
              <w:ind w:left="462" w:hanging="462"/>
              <w:rPr>
                <w:b/>
                <w:sz w:val="28"/>
                <w:szCs w:val="28"/>
                <w:lang w:val="de-DE"/>
              </w:rPr>
            </w:pPr>
            <w:r w:rsidRPr="00A12940">
              <w:rPr>
                <w:b/>
                <w:sz w:val="28"/>
                <w:szCs w:val="28"/>
                <w:lang w:val="de-DE"/>
              </w:rPr>
              <w:t xml:space="preserve">ENTSORGUNGSUNTERNEHMEN </w:t>
            </w:r>
            <w:r w:rsidRPr="00A12940">
              <w:rPr>
                <w:b/>
                <w:sz w:val="28"/>
                <w:szCs w:val="28"/>
                <w:vertAlign w:val="superscript"/>
                <w:lang w:val="de-DE"/>
              </w:rPr>
              <w:t>2</w:t>
            </w:r>
            <w:r w:rsidR="00E67B4D">
              <w:rPr>
                <w:b/>
                <w:sz w:val="28"/>
                <w:szCs w:val="28"/>
                <w:vertAlign w:val="superscript"/>
                <w:lang w:val="de-DE"/>
              </w:rPr>
              <w:t>)</w:t>
            </w:r>
            <w:r w:rsidR="005C710C" w:rsidRPr="005C710C">
              <w:rPr>
                <w:sz w:val="18"/>
                <w:szCs w:val="18"/>
                <w:lang w:val="de-DE"/>
              </w:rPr>
              <w:t>(Es werden nur die von Multigas SA durchgeführten Wägungen validiert)</w:t>
            </w:r>
          </w:p>
        </w:tc>
      </w:tr>
      <w:tr w:rsidR="004D0B13" w:rsidTr="004D0B13">
        <w:trPr>
          <w:trHeight w:val="3781"/>
        </w:trPr>
        <w:tc>
          <w:tcPr>
            <w:tcW w:w="3119" w:type="dxa"/>
          </w:tcPr>
          <w:p w:rsidR="004D0B13" w:rsidRPr="00861D4A" w:rsidRDefault="004D0B13" w:rsidP="009416C1">
            <w:pPr>
              <w:spacing w:before="160"/>
            </w:pPr>
            <w:r w:rsidRPr="00861D4A">
              <w:t>MULTIGAS SA</w:t>
            </w:r>
          </w:p>
          <w:p w:rsidR="004D0B13" w:rsidRPr="00861D4A" w:rsidRDefault="004D0B13" w:rsidP="00915BD9">
            <w:r w:rsidRPr="00861D4A">
              <w:t>Route de l'Industrie 102</w:t>
            </w:r>
          </w:p>
          <w:p w:rsidR="004D0B13" w:rsidRPr="000A418D" w:rsidRDefault="004D0B13" w:rsidP="00915BD9">
            <w:pPr>
              <w:rPr>
                <w:lang w:val="de-DE"/>
              </w:rPr>
            </w:pPr>
            <w:r w:rsidRPr="000A418D">
              <w:rPr>
                <w:lang w:val="de-DE"/>
              </w:rPr>
              <w:t>1564 Domdidier</w:t>
            </w:r>
          </w:p>
          <w:p w:rsidR="004D0B13" w:rsidRPr="000A418D" w:rsidRDefault="00A12940" w:rsidP="00E165AD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="004D0B13" w:rsidRPr="000A418D">
              <w:rPr>
                <w:lang w:val="de-DE"/>
              </w:rPr>
              <w:t>:</w:t>
            </w:r>
          </w:p>
          <w:p w:rsidR="004D0B13" w:rsidRPr="000A418D" w:rsidRDefault="004D0B13" w:rsidP="00915BD9">
            <w:pPr>
              <w:rPr>
                <w:b/>
                <w:lang w:val="de-DE"/>
              </w:rPr>
            </w:pPr>
            <w:r w:rsidRPr="000A418D">
              <w:rPr>
                <w:b/>
                <w:lang w:val="de-DE"/>
              </w:rPr>
              <w:t>205300031</w:t>
            </w:r>
          </w:p>
          <w:p w:rsidR="004D0B13" w:rsidRPr="000A418D" w:rsidRDefault="00A12940" w:rsidP="00635EAF">
            <w:pPr>
              <w:spacing w:before="160"/>
              <w:rPr>
                <w:lang w:val="de-DE"/>
              </w:rPr>
            </w:pPr>
            <w:r w:rsidRPr="000A418D">
              <w:rPr>
                <w:lang w:val="de-DE"/>
              </w:rPr>
              <w:t>Kontaktperson</w:t>
            </w:r>
            <w:r w:rsidR="004D0B13" w:rsidRPr="000A418D">
              <w:rPr>
                <w:lang w:val="de-DE"/>
              </w:rPr>
              <w:t>:</w:t>
            </w:r>
            <w:r w:rsidR="004D0B13" w:rsidRPr="000A418D">
              <w:rPr>
                <w:lang w:val="de-DE"/>
              </w:rPr>
              <w:br/>
              <w:t xml:space="preserve">Jens-Petter </w:t>
            </w:r>
            <w:proofErr w:type="spellStart"/>
            <w:r w:rsidR="004D0B13" w:rsidRPr="000A418D">
              <w:rPr>
                <w:lang w:val="de-DE"/>
              </w:rPr>
              <w:t>Sletta</w:t>
            </w:r>
            <w:proofErr w:type="spellEnd"/>
          </w:p>
          <w:p w:rsidR="004D0B13" w:rsidRDefault="00A12940" w:rsidP="00635EAF">
            <w:pPr>
              <w:spacing w:before="160"/>
            </w:pPr>
            <w:r>
              <w:t>Tel. Nr</w:t>
            </w:r>
            <w:r w:rsidR="004D0B13">
              <w:t>. : +41 26 676 94 94</w:t>
            </w:r>
          </w:p>
          <w:p w:rsidR="004D0B13" w:rsidRDefault="004D0B13" w:rsidP="00635EAF">
            <w:pPr>
              <w:spacing w:before="160"/>
            </w:pPr>
          </w:p>
        </w:tc>
        <w:tc>
          <w:tcPr>
            <w:tcW w:w="6946" w:type="dxa"/>
            <w:gridSpan w:val="3"/>
          </w:tcPr>
          <w:p w:rsidR="004D0B13" w:rsidRPr="007A3111" w:rsidRDefault="00963C63" w:rsidP="00DD509B">
            <w:pPr>
              <w:tabs>
                <w:tab w:val="left" w:pos="2386"/>
              </w:tabs>
              <w:rPr>
                <w:sz w:val="20"/>
                <w:szCs w:val="2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01552E" wp14:editId="092DCC5C">
                      <wp:simplePos x="0" y="0"/>
                      <wp:positionH relativeFrom="column">
                        <wp:posOffset>2357784</wp:posOffset>
                      </wp:positionH>
                      <wp:positionV relativeFrom="paragraph">
                        <wp:posOffset>388</wp:posOffset>
                      </wp:positionV>
                      <wp:extent cx="1955606" cy="2664432"/>
                      <wp:effectExtent l="0" t="0" r="26035" b="22225"/>
                      <wp:wrapTight wrapText="bothSides">
                        <wp:wrapPolygon edited="0">
                          <wp:start x="0" y="0"/>
                          <wp:lineTo x="0" y="21626"/>
                          <wp:lineTo x="21677" y="21626"/>
                          <wp:lineTo x="21677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606" cy="266443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782B" w:rsidRDefault="0087782B" w:rsidP="00DD50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552E" id="Rectangle 1" o:spid="_x0000_s1028" style="position:absolute;margin-left:185.65pt;margin-top:.05pt;width:154pt;height:20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87782B" w:rsidRDefault="0087782B" w:rsidP="00DD509B">
                            <w:pPr>
                              <w:spacing w:after="0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4D0B13" w:rsidRPr="007A3111" w:rsidRDefault="004D0B13" w:rsidP="00DD509B">
            <w:pPr>
              <w:spacing w:before="160"/>
              <w:rPr>
                <w:sz w:val="20"/>
                <w:szCs w:val="20"/>
              </w:rPr>
            </w:pPr>
          </w:p>
          <w:p w:rsidR="004D0B13" w:rsidRPr="007A3111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Default="00A12940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7D5AF" wp14:editId="6CED6ABF">
                      <wp:simplePos x="0" y="0"/>
                      <wp:positionH relativeFrom="column">
                        <wp:posOffset>345118</wp:posOffset>
                      </wp:positionH>
                      <wp:positionV relativeFrom="paragraph">
                        <wp:posOffset>72234</wp:posOffset>
                      </wp:positionV>
                      <wp:extent cx="1910429" cy="494030"/>
                      <wp:effectExtent l="384175" t="0" r="45529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910429" cy="494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82B" w:rsidRPr="00106694" w:rsidRDefault="0087782B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Gewichtetes</w:t>
                                  </w:r>
                                  <w:proofErr w:type="spellEnd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Etikett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7D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9" type="#_x0000_t202" style="position:absolute;margin-left:27.15pt;margin-top:5.7pt;width:150.45pt;height:38.9pt;rotation:-34254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" filled="f" stroked="f" strokeweight=".5pt">
                      <v:textbox>
                        <w:txbxContent>
                          <w:p w:rsidR="0087782B" w:rsidRPr="00106694" w:rsidRDefault="0087782B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Gewichtetes</w:t>
                            </w:r>
                            <w:proofErr w:type="spellEnd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Etikett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13"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164C40" wp14:editId="3C782238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203200</wp:posOffset>
                      </wp:positionV>
                      <wp:extent cx="1718945" cy="385559"/>
                      <wp:effectExtent l="419100" t="0" r="33845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8945" cy="38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82B" w:rsidRPr="00106694" w:rsidRDefault="0087782B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r w:rsidRPr="0097333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Analyse-</w:t>
                                  </w:r>
                                  <w:proofErr w:type="spellStart"/>
                                  <w:r w:rsidRPr="0097333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Etikett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64C40" id="Zone de texte 2" o:spid="_x0000_s1030" type="#_x0000_t202" style="position:absolute;margin-left:215.35pt;margin-top:16pt;width:135.35pt;height:30.35pt;rotation:-34254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" filled="f" stroked="f" strokeweight=".5pt">
                      <v:textbox>
                        <w:txbxContent>
                          <w:p w:rsidR="0087782B" w:rsidRPr="00106694" w:rsidRDefault="0087782B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7333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Analyse-</w:t>
                            </w:r>
                            <w:proofErr w:type="spellStart"/>
                            <w:r w:rsidRPr="0097333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Etikett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B13" w:rsidRPr="007A3111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BC06FD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106694" w:rsidRDefault="004D0B13" w:rsidP="004D0B13">
            <w:pPr>
              <w:tabs>
                <w:tab w:val="left" w:pos="2304"/>
                <w:tab w:val="left" w:pos="5413"/>
              </w:tabs>
              <w:spacing w:before="500"/>
              <w:rPr>
                <w:sz w:val="20"/>
                <w:szCs w:val="20"/>
              </w:rPr>
            </w:pPr>
            <w:r>
              <w:tab/>
            </w:r>
          </w:p>
        </w:tc>
      </w:tr>
      <w:tr w:rsidR="004D0B13" w:rsidRPr="00963C63" w:rsidTr="00963C63">
        <w:trPr>
          <w:trHeight w:val="708"/>
        </w:trPr>
        <w:tc>
          <w:tcPr>
            <w:tcW w:w="3119" w:type="dxa"/>
            <w:vAlign w:val="center"/>
          </w:tcPr>
          <w:p w:rsidR="004D0B13" w:rsidRPr="00861D4A" w:rsidRDefault="00963C63" w:rsidP="004138D1">
            <w:pPr>
              <w:jc w:val="right"/>
            </w:pPr>
            <w:proofErr w:type="spellStart"/>
            <w:r w:rsidRPr="00963C63">
              <w:t>Ergebnis</w:t>
            </w:r>
            <w:proofErr w:type="spellEnd"/>
            <w:r w:rsidRPr="00963C63">
              <w:t xml:space="preserve"> der Analyse</w:t>
            </w:r>
          </w:p>
        </w:tc>
        <w:tc>
          <w:tcPr>
            <w:tcW w:w="6946" w:type="dxa"/>
            <w:gridSpan w:val="3"/>
            <w:vAlign w:val="center"/>
          </w:tcPr>
          <w:p w:rsidR="00963C63" w:rsidRPr="00963C63" w:rsidRDefault="00963C63" w:rsidP="00DD509B">
            <w:pPr>
              <w:tabs>
                <w:tab w:val="left" w:pos="2386"/>
              </w:tabs>
              <w:rPr>
                <w:rFonts w:cstheme="minorHAnsi"/>
                <w:bCs/>
              </w:rPr>
            </w:pPr>
            <w:proofErr w:type="spellStart"/>
            <w:r w:rsidRPr="00963C63">
              <w:rPr>
                <w:rFonts w:cstheme="minorHAnsi"/>
                <w:bCs/>
              </w:rPr>
              <w:t>Produkt</w:t>
            </w:r>
            <w:proofErr w:type="spellEnd"/>
            <w:r w:rsidRPr="00963C63">
              <w:rPr>
                <w:rFonts w:cstheme="minorHAnsi"/>
                <w:bCs/>
              </w:rPr>
              <w:t xml:space="preserve"> :</w:t>
            </w:r>
          </w:p>
          <w:p w:rsidR="004D0B13" w:rsidRPr="007A7B30" w:rsidRDefault="007C3F43" w:rsidP="00963C63">
            <w:pPr>
              <w:tabs>
                <w:tab w:val="left" w:pos="1873"/>
                <w:tab w:val="left" w:pos="3574"/>
              </w:tabs>
              <w:rPr>
                <w:noProof/>
                <w:lang w:val="de-DE" w:eastAsia="fr-CH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lang w:val="de-DE"/>
                </w:rPr>
                <w:id w:val="717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C63" w:rsidRPr="00963C6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4D0B13" w:rsidRPr="00963C63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73334" w:rsidRPr="0003631F">
              <w:rPr>
                <w:lang w:val="de-DE"/>
              </w:rPr>
              <w:t>Rückgewinnung</w:t>
            </w:r>
            <w:r w:rsidR="004D0B13" w:rsidRPr="00963C63">
              <w:rPr>
                <w:rFonts w:cstheme="minorHAnsi"/>
                <w:b/>
                <w:bCs/>
                <w:sz w:val="18"/>
                <w:szCs w:val="18"/>
                <w:lang w:val="de-DE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  <w:lang w:val="de-DE"/>
                </w:rPr>
                <w:id w:val="-11807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B13" w:rsidRPr="00963C6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4D0B13" w:rsidRPr="00963C63">
              <w:rPr>
                <w:lang w:val="de-DE"/>
              </w:rPr>
              <w:t xml:space="preserve"> </w:t>
            </w:r>
            <w:r w:rsidR="00973334" w:rsidRPr="0003631F">
              <w:rPr>
                <w:lang w:val="de-DE"/>
              </w:rPr>
              <w:t>Entsorgung</w:t>
            </w:r>
            <w:r w:rsidR="00963C63">
              <w:rPr>
                <w:lang w:val="de-DE"/>
              </w:rPr>
              <w:tab/>
            </w:r>
            <w:r w:rsidR="00963C63" w:rsidRPr="007A7B30">
              <w:rPr>
                <w:rFonts w:cstheme="minorHAnsi"/>
                <w:bCs/>
                <w:lang w:val="de-DE"/>
              </w:rPr>
              <w:t>Entsorgungsverfahren</w:t>
            </w:r>
            <w:r w:rsidR="00963C63" w:rsidRPr="007A7B30">
              <w:rPr>
                <w:rFonts w:cstheme="minorHAnsi"/>
                <w:bCs/>
                <w:vertAlign w:val="superscript"/>
                <w:lang w:val="de-DE"/>
              </w:rPr>
              <w:t>5</w:t>
            </w:r>
            <w:r w:rsidR="00963C63" w:rsidRPr="00963C63">
              <w:rPr>
                <w:rFonts w:cstheme="minorHAnsi"/>
                <w:bCs/>
                <w:vertAlign w:val="superscript"/>
                <w:lang w:val="de-DE"/>
              </w:rPr>
              <w:t>)</w:t>
            </w:r>
            <w:r w:rsidR="007A7B30">
              <w:rPr>
                <w:rFonts w:cstheme="minorHAnsi"/>
                <w:bCs/>
                <w:lang w:val="de-DE"/>
              </w:rPr>
              <w:t>:</w:t>
            </w:r>
          </w:p>
        </w:tc>
      </w:tr>
      <w:tr w:rsidR="008916E1" w:rsidRPr="00E5348E" w:rsidTr="00635EAF">
        <w:trPr>
          <w:trHeight w:val="412"/>
        </w:trPr>
        <w:tc>
          <w:tcPr>
            <w:tcW w:w="10065" w:type="dxa"/>
            <w:gridSpan w:val="4"/>
          </w:tcPr>
          <w:p w:rsidR="008916E1" w:rsidRPr="00A12940" w:rsidRDefault="00963C63" w:rsidP="00963C63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TRANSPORTEUR</w:t>
            </w:r>
          </w:p>
        </w:tc>
      </w:tr>
      <w:tr w:rsidR="00D81CF2" w:rsidTr="00D81CF2">
        <w:trPr>
          <w:trHeight w:val="2165"/>
        </w:trPr>
        <w:tc>
          <w:tcPr>
            <w:tcW w:w="4678" w:type="dxa"/>
            <w:gridSpan w:val="3"/>
          </w:tcPr>
          <w:p w:rsidR="00D81CF2" w:rsidRPr="00963C63" w:rsidRDefault="00D81CF2" w:rsidP="00A12940">
            <w:pPr>
              <w:pStyle w:val="Paragraphedeliste"/>
              <w:ind w:left="0"/>
              <w:rPr>
                <w:lang w:val="de-DE"/>
              </w:rPr>
            </w:pPr>
            <w:r w:rsidRPr="00963C63">
              <w:rPr>
                <w:lang w:val="de-DE"/>
              </w:rPr>
              <w:t>(Name, Adresse)</w:t>
            </w:r>
          </w:p>
        </w:tc>
        <w:tc>
          <w:tcPr>
            <w:tcW w:w="5387" w:type="dxa"/>
          </w:tcPr>
          <w:p w:rsidR="00D81CF2" w:rsidRPr="00A12940" w:rsidRDefault="00D81CF2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Transportart</w:t>
            </w:r>
            <w:r w:rsidRPr="00D81CF2">
              <w:rPr>
                <w:vertAlign w:val="superscript"/>
                <w:lang w:val="de-DE"/>
              </w:rPr>
              <w:t>4</w:t>
            </w:r>
            <w:proofErr w:type="gramStart"/>
            <w:r w:rsidRPr="00D81CF2">
              <w:rPr>
                <w:vertAlign w:val="superscript"/>
                <w:lang w:val="de-DE"/>
              </w:rPr>
              <w:t>)</w:t>
            </w:r>
            <w:r>
              <w:rPr>
                <w:lang w:val="de-DE"/>
              </w:rPr>
              <w:t xml:space="preserve"> </w:t>
            </w:r>
            <w:r w:rsidRPr="00A12940">
              <w:rPr>
                <w:lang w:val="de-DE"/>
              </w:rPr>
              <w:t>:</w:t>
            </w:r>
            <w:proofErr w:type="gramEnd"/>
          </w:p>
          <w:p w:rsidR="00D81CF2" w:rsidRPr="00A12940" w:rsidRDefault="00D81CF2" w:rsidP="00A12940">
            <w:pPr>
              <w:rPr>
                <w:lang w:val="de-DE"/>
              </w:rPr>
            </w:pPr>
          </w:p>
          <w:p w:rsidR="00D81CF2" w:rsidRPr="00A12940" w:rsidRDefault="00D81CF2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Datum der Ablieferung:</w:t>
            </w:r>
          </w:p>
          <w:p w:rsidR="00D81CF2" w:rsidRPr="00A12940" w:rsidRDefault="00D81CF2" w:rsidP="00A12940">
            <w:pPr>
              <w:rPr>
                <w:lang w:val="de-DE"/>
              </w:rPr>
            </w:pPr>
          </w:p>
          <w:p w:rsidR="00D81CF2" w:rsidRPr="00A12940" w:rsidRDefault="00D81CF2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A</w:t>
            </w:r>
            <w:r>
              <w:rPr>
                <w:lang w:val="de-DE"/>
              </w:rPr>
              <w:t>mtliches Kennzeichen:</w:t>
            </w:r>
          </w:p>
          <w:p w:rsidR="00D81CF2" w:rsidRPr="00A12940" w:rsidRDefault="00D81CF2" w:rsidP="00A12940">
            <w:pPr>
              <w:rPr>
                <w:lang w:val="de-DE"/>
              </w:rPr>
            </w:pPr>
          </w:p>
          <w:p w:rsidR="00D81CF2" w:rsidRDefault="00D81CF2" w:rsidP="00D92F2A">
            <w:r>
              <w:rPr>
                <w:lang w:val="de-DE"/>
              </w:rPr>
              <w:t>Unterschrift:</w:t>
            </w:r>
          </w:p>
        </w:tc>
      </w:tr>
    </w:tbl>
    <w:p w:rsidR="00E5348E" w:rsidRPr="00E5348E" w:rsidRDefault="00E5348E" w:rsidP="00E5348E">
      <w:pPr>
        <w:spacing w:before="160"/>
        <w:rPr>
          <w:sz w:val="18"/>
          <w:szCs w:val="18"/>
          <w:lang w:val="de-DE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E5348E" w:rsidRPr="00D9040B" w:rsidTr="00E5348E">
        <w:trPr>
          <w:trHeight w:val="746"/>
        </w:trPr>
        <w:tc>
          <w:tcPr>
            <w:tcW w:w="10065" w:type="dxa"/>
            <w:gridSpan w:val="2"/>
          </w:tcPr>
          <w:p w:rsidR="00E5348E" w:rsidRPr="00E5348E" w:rsidRDefault="00E5348E" w:rsidP="009E7E6B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lang w:val="de-DE"/>
              </w:rPr>
            </w:pPr>
            <w:r w:rsidRPr="00E5348E">
              <w:rPr>
                <w:b/>
                <w:sz w:val="28"/>
                <w:szCs w:val="28"/>
                <w:lang w:val="de-DE"/>
              </w:rPr>
              <w:lastRenderedPageBreak/>
              <w:t xml:space="preserve">TRANSPORTWECHSEL UND TRANSPORT VIA LOGISTIKCENTER </w:t>
            </w:r>
            <w:r w:rsidRPr="00E5348E">
              <w:rPr>
                <w:b/>
                <w:sz w:val="16"/>
                <w:lang w:val="de-DE"/>
              </w:rPr>
              <w:t>(</w:t>
            </w:r>
            <w:proofErr w:type="spellStart"/>
            <w:r w:rsidRPr="00E5348E">
              <w:rPr>
                <w:b/>
                <w:sz w:val="16"/>
                <w:lang w:val="de-DE"/>
              </w:rPr>
              <w:t>VeVA</w:t>
            </w:r>
            <w:proofErr w:type="spellEnd"/>
            <w:r w:rsidRPr="00E5348E">
              <w:rPr>
                <w:b/>
                <w:sz w:val="16"/>
                <w:lang w:val="de-DE"/>
              </w:rPr>
              <w:t xml:space="preserve"> Anhang1 </w:t>
            </w:r>
            <w:proofErr w:type="spellStart"/>
            <w:r w:rsidRPr="00E5348E">
              <w:rPr>
                <w:b/>
                <w:sz w:val="16"/>
                <w:lang w:val="de-DE"/>
              </w:rPr>
              <w:t>Ziff</w:t>
            </w:r>
            <w:proofErr w:type="spellEnd"/>
            <w:r w:rsidRPr="00E5348E">
              <w:rPr>
                <w:b/>
                <w:sz w:val="16"/>
                <w:lang w:val="de-DE"/>
              </w:rPr>
              <w:t xml:space="preserve"> 1.2 Bst b)</w:t>
            </w:r>
          </w:p>
        </w:tc>
      </w:tr>
      <w:tr w:rsidR="00E5348E" w:rsidTr="00E5348E">
        <w:trPr>
          <w:trHeight w:val="3531"/>
        </w:trPr>
        <w:tc>
          <w:tcPr>
            <w:tcW w:w="4820" w:type="dxa"/>
          </w:tcPr>
          <w:p w:rsidR="00E5348E" w:rsidRPr="00E5348E" w:rsidRDefault="00E5348E" w:rsidP="009E7E6B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2. Transporteur (Name, Adresse):</w:t>
            </w:r>
          </w:p>
          <w:p w:rsidR="00E5348E" w:rsidRPr="00E5348E" w:rsidRDefault="00E5348E" w:rsidP="009E7E6B">
            <w:pPr>
              <w:pStyle w:val="Paragraphedeliste"/>
              <w:ind w:left="0"/>
              <w:rPr>
                <w:lang w:val="de-DE"/>
              </w:rPr>
            </w:pP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Default="00E5348E" w:rsidP="00E5348E">
            <w:pPr>
              <w:rPr>
                <w:lang w:val="de-DE"/>
              </w:rPr>
            </w:pPr>
            <w:r w:rsidRPr="00E5348E">
              <w:rPr>
                <w:lang w:val="de-DE"/>
              </w:rPr>
              <w:t>Datum der Ablieferung:</w:t>
            </w:r>
          </w:p>
          <w:p w:rsidR="00E5348E" w:rsidRDefault="00E5348E" w:rsidP="00E5348E">
            <w:pPr>
              <w:rPr>
                <w:lang w:val="de-DE"/>
              </w:rPr>
            </w:pPr>
          </w:p>
          <w:p w:rsidR="00E5348E" w:rsidRDefault="00E5348E" w:rsidP="00E5348E">
            <w:pPr>
              <w:rPr>
                <w:lang w:val="de-DE"/>
              </w:rPr>
            </w:pPr>
            <w:r w:rsidRPr="00E5348E">
              <w:rPr>
                <w:lang w:val="de-DE"/>
              </w:rPr>
              <w:t>Transportart:</w:t>
            </w:r>
            <w:r w:rsidR="00897F56">
              <w:rPr>
                <w:vertAlign w:val="superscript"/>
                <w:lang w:val="de-DE"/>
              </w:rPr>
              <w:t>4</w:t>
            </w:r>
            <w:r w:rsidRPr="00E5348E">
              <w:rPr>
                <w:vertAlign w:val="superscript"/>
                <w:lang w:val="de-DE"/>
              </w:rPr>
              <w:t>)</w:t>
            </w:r>
          </w:p>
          <w:p w:rsidR="00E5348E" w:rsidRPr="00E5348E" w:rsidRDefault="00E5348E" w:rsidP="00E5348E">
            <w:pPr>
              <w:rPr>
                <w:lang w:val="de-DE"/>
              </w:rPr>
            </w:pPr>
            <w:proofErr w:type="spellStart"/>
            <w:r w:rsidRPr="00E5348E">
              <w:rPr>
                <w:lang w:val="de-DE"/>
              </w:rPr>
              <w:t>Kennzeichendes</w:t>
            </w:r>
            <w:proofErr w:type="spellEnd"/>
            <w:r w:rsidRPr="00E5348E">
              <w:rPr>
                <w:lang w:val="de-DE"/>
              </w:rPr>
              <w:t xml:space="preserve"> Fahrzeugs:</w:t>
            </w: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Unterschrift:</w:t>
            </w:r>
          </w:p>
        </w:tc>
        <w:tc>
          <w:tcPr>
            <w:tcW w:w="5245" w:type="dxa"/>
          </w:tcPr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Logistikcenter (Name, Adresse):</w:t>
            </w: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9E7E6B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spacing w:after="120"/>
              <w:rPr>
                <w:lang w:val="de-DE"/>
              </w:rPr>
            </w:pPr>
            <w:r w:rsidRPr="00E5348E">
              <w:rPr>
                <w:lang w:val="de-DE"/>
              </w:rPr>
              <w:t xml:space="preserve">Datum der Ablieferung: </w:t>
            </w:r>
          </w:p>
          <w:p w:rsidR="00E5348E" w:rsidRDefault="00E5348E" w:rsidP="00E5348E">
            <w:proofErr w:type="spellStart"/>
            <w:r>
              <w:t>Datum</w:t>
            </w:r>
            <w:proofErr w:type="spellEnd"/>
            <w:r>
              <w:t xml:space="preserve"> der </w:t>
            </w:r>
            <w:proofErr w:type="spellStart"/>
            <w:r>
              <w:t>Weiterleitung</w:t>
            </w:r>
            <w:proofErr w:type="spellEnd"/>
            <w:r>
              <w:t>:</w:t>
            </w:r>
          </w:p>
        </w:tc>
      </w:tr>
      <w:tr w:rsidR="00E5348E" w:rsidTr="00E5348E">
        <w:trPr>
          <w:trHeight w:val="3524"/>
        </w:trPr>
        <w:tc>
          <w:tcPr>
            <w:tcW w:w="4820" w:type="dxa"/>
          </w:tcPr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2. Transporteur (Name, Adresse):</w:t>
            </w:r>
          </w:p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Default="00E5348E" w:rsidP="00E5348E">
            <w:pPr>
              <w:rPr>
                <w:lang w:val="de-DE"/>
              </w:rPr>
            </w:pPr>
            <w:r w:rsidRPr="00E5348E">
              <w:rPr>
                <w:lang w:val="de-DE"/>
              </w:rPr>
              <w:t>Datum der Ablieferung:</w:t>
            </w:r>
          </w:p>
          <w:p w:rsidR="00E5348E" w:rsidRDefault="00E5348E" w:rsidP="00E5348E">
            <w:pPr>
              <w:rPr>
                <w:lang w:val="de-DE"/>
              </w:rPr>
            </w:pPr>
          </w:p>
          <w:p w:rsidR="00E5348E" w:rsidRDefault="00E5348E" w:rsidP="00E5348E">
            <w:pPr>
              <w:rPr>
                <w:lang w:val="de-DE"/>
              </w:rPr>
            </w:pPr>
            <w:r w:rsidRPr="00E5348E">
              <w:rPr>
                <w:lang w:val="de-DE"/>
              </w:rPr>
              <w:t>Transportart:</w:t>
            </w:r>
            <w:r w:rsidR="00897F56">
              <w:rPr>
                <w:vertAlign w:val="superscript"/>
                <w:lang w:val="de-DE"/>
              </w:rPr>
              <w:t>4</w:t>
            </w:r>
            <w:r w:rsidRPr="00E5348E">
              <w:rPr>
                <w:vertAlign w:val="superscript"/>
                <w:lang w:val="de-DE"/>
              </w:rPr>
              <w:t>)</w:t>
            </w:r>
          </w:p>
          <w:p w:rsidR="00E5348E" w:rsidRPr="00E5348E" w:rsidRDefault="00E5348E" w:rsidP="00E5348E">
            <w:pPr>
              <w:rPr>
                <w:lang w:val="de-DE"/>
              </w:rPr>
            </w:pPr>
            <w:proofErr w:type="spellStart"/>
            <w:r w:rsidRPr="00E5348E">
              <w:rPr>
                <w:lang w:val="de-DE"/>
              </w:rPr>
              <w:t>Kennzeichendes</w:t>
            </w:r>
            <w:proofErr w:type="spellEnd"/>
            <w:r w:rsidRPr="00E5348E">
              <w:rPr>
                <w:lang w:val="de-DE"/>
              </w:rPr>
              <w:t xml:space="preserve"> Fahrzeugs:</w:t>
            </w: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Unterschrift:</w:t>
            </w:r>
          </w:p>
        </w:tc>
        <w:tc>
          <w:tcPr>
            <w:tcW w:w="5245" w:type="dxa"/>
          </w:tcPr>
          <w:p w:rsidR="00E5348E" w:rsidRPr="00E5348E" w:rsidRDefault="00E5348E" w:rsidP="00E5348E">
            <w:pPr>
              <w:pStyle w:val="Paragraphedeliste"/>
              <w:ind w:left="0"/>
              <w:rPr>
                <w:lang w:val="de-DE"/>
              </w:rPr>
            </w:pPr>
            <w:r w:rsidRPr="00E5348E">
              <w:rPr>
                <w:lang w:val="de-DE"/>
              </w:rPr>
              <w:t>Logistikcenter (Name, Adresse):</w:t>
            </w: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rPr>
                <w:lang w:val="de-DE"/>
              </w:rPr>
            </w:pPr>
          </w:p>
          <w:p w:rsidR="00E5348E" w:rsidRPr="00E5348E" w:rsidRDefault="00E5348E" w:rsidP="00E5348E">
            <w:pPr>
              <w:spacing w:after="120"/>
              <w:rPr>
                <w:lang w:val="de-DE"/>
              </w:rPr>
            </w:pPr>
            <w:r w:rsidRPr="00E5348E">
              <w:rPr>
                <w:lang w:val="de-DE"/>
              </w:rPr>
              <w:t xml:space="preserve">Datum der Ablieferung: </w:t>
            </w:r>
          </w:p>
          <w:p w:rsidR="00E5348E" w:rsidRDefault="00E5348E" w:rsidP="00E5348E">
            <w:proofErr w:type="spellStart"/>
            <w:r>
              <w:t>Datum</w:t>
            </w:r>
            <w:proofErr w:type="spellEnd"/>
            <w:r>
              <w:t xml:space="preserve"> der </w:t>
            </w:r>
            <w:proofErr w:type="spellStart"/>
            <w:r>
              <w:t>Weiterleitung</w:t>
            </w:r>
            <w:proofErr w:type="spellEnd"/>
            <w:r>
              <w:t>:</w:t>
            </w:r>
          </w:p>
        </w:tc>
      </w:tr>
    </w:tbl>
    <w:p w:rsidR="00E5348E" w:rsidRPr="00E5348E" w:rsidRDefault="00E5348E" w:rsidP="00E5348E">
      <w:pPr>
        <w:rPr>
          <w:sz w:val="18"/>
          <w:szCs w:val="18"/>
        </w:rPr>
      </w:pPr>
    </w:p>
    <w:p w:rsidR="00D92F2A" w:rsidRPr="00305048" w:rsidRDefault="00D92F2A" w:rsidP="00E5348E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305048">
        <w:rPr>
          <w:sz w:val="18"/>
          <w:szCs w:val="18"/>
          <w:lang w:val="de-DE"/>
        </w:rPr>
        <w:t xml:space="preserve">Punkt </w:t>
      </w:r>
      <w:r>
        <w:rPr>
          <w:sz w:val="18"/>
          <w:szCs w:val="18"/>
          <w:lang w:val="de-DE"/>
        </w:rPr>
        <w:t xml:space="preserve">1 und </w:t>
      </w:r>
      <w:r w:rsidRPr="00305048">
        <w:rPr>
          <w:sz w:val="18"/>
          <w:szCs w:val="18"/>
          <w:lang w:val="de-DE"/>
        </w:rPr>
        <w:t xml:space="preserve">2 </w:t>
      </w:r>
      <w:r>
        <w:rPr>
          <w:sz w:val="18"/>
          <w:szCs w:val="18"/>
          <w:lang w:val="de-DE"/>
        </w:rPr>
        <w:t>sind</w:t>
      </w:r>
      <w:r w:rsidRPr="00305048">
        <w:rPr>
          <w:sz w:val="18"/>
          <w:szCs w:val="18"/>
          <w:lang w:val="de-DE"/>
        </w:rPr>
        <w:t xml:space="preserve"> vom überweisenden Unternehmen auszufüllen.</w:t>
      </w:r>
    </w:p>
    <w:p w:rsidR="00D92F2A" w:rsidRDefault="00D92F2A" w:rsidP="00D92F2A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305048">
        <w:rPr>
          <w:sz w:val="18"/>
          <w:szCs w:val="18"/>
          <w:lang w:val="de-DE"/>
        </w:rPr>
        <w:t>Punkt 3 wird von dem Entsorgungsunternehmen ausgefüllt.</w:t>
      </w:r>
    </w:p>
    <w:p w:rsidR="00897F56" w:rsidRDefault="00D92F2A" w:rsidP="00897F56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FA330D">
        <w:rPr>
          <w:sz w:val="18"/>
          <w:szCs w:val="18"/>
          <w:lang w:val="de-DE"/>
        </w:rPr>
        <w:t xml:space="preserve">Bei Mengen über 50 kg (einschließlich Verpackung) muss ein Begleitschein für den Verkehr mit Abfällen in der Schweiz erstellt werden. (erstellt durch das BAFU, Verordnung 814.610) </w:t>
      </w:r>
      <w:r w:rsidRPr="00FA330D">
        <w:rPr>
          <w:rStyle w:val="tlid-translation"/>
          <w:sz w:val="18"/>
          <w:szCs w:val="18"/>
          <w:lang w:val="de-DE"/>
        </w:rPr>
        <w:t xml:space="preserve">von der </w:t>
      </w:r>
      <w:proofErr w:type="spellStart"/>
      <w:r w:rsidRPr="00FA330D">
        <w:rPr>
          <w:sz w:val="18"/>
          <w:szCs w:val="18"/>
          <w:lang w:val="de-DE"/>
        </w:rPr>
        <w:t>Abgeberbetrieb</w:t>
      </w:r>
      <w:proofErr w:type="spellEnd"/>
      <w:r w:rsidRPr="00FA330D">
        <w:rPr>
          <w:rStyle w:val="tlid-translation"/>
          <w:sz w:val="18"/>
          <w:szCs w:val="18"/>
          <w:lang w:val="de-DE"/>
        </w:rPr>
        <w:t xml:space="preserve"> festgelegt werden ( </w:t>
      </w:r>
      <w:hyperlink r:id="rId7" w:history="1">
        <w:r w:rsidRPr="00FA330D">
          <w:rPr>
            <w:rStyle w:val="Lienhypertexte"/>
            <w:sz w:val="18"/>
            <w:szCs w:val="18"/>
            <w:lang w:val="de-DE"/>
          </w:rPr>
          <w:t>www.veva-online.admin.ch</w:t>
        </w:r>
      </w:hyperlink>
      <w:r w:rsidRPr="00FA330D">
        <w:rPr>
          <w:rStyle w:val="tlid-translation"/>
          <w:sz w:val="18"/>
          <w:szCs w:val="18"/>
          <w:lang w:val="de-DE"/>
        </w:rPr>
        <w:t xml:space="preserve"> )</w:t>
      </w:r>
      <w:r w:rsidRPr="00FA330D">
        <w:rPr>
          <w:sz w:val="18"/>
          <w:szCs w:val="18"/>
          <w:lang w:val="de-DE"/>
        </w:rPr>
        <w:t>.</w:t>
      </w:r>
    </w:p>
    <w:p w:rsidR="00F021E6" w:rsidRPr="00F021E6" w:rsidRDefault="00F021E6" w:rsidP="002828BF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F021E6">
        <w:rPr>
          <w:sz w:val="16"/>
          <w:lang w:val="de-DE"/>
        </w:rPr>
        <w:t xml:space="preserve">1 </w:t>
      </w:r>
      <w:proofErr w:type="spellStart"/>
      <w:r w:rsidRPr="00F021E6">
        <w:rPr>
          <w:sz w:val="16"/>
          <w:lang w:val="de-DE"/>
        </w:rPr>
        <w:t>Strasse</w:t>
      </w:r>
      <w:proofErr w:type="spellEnd"/>
      <w:r w:rsidRPr="00F021E6">
        <w:rPr>
          <w:sz w:val="16"/>
          <w:lang w:val="de-DE"/>
        </w:rPr>
        <w:tab/>
      </w:r>
      <w:r w:rsidR="00897F56" w:rsidRPr="00F021E6">
        <w:rPr>
          <w:sz w:val="16"/>
          <w:lang w:val="de-DE"/>
        </w:rPr>
        <w:t>2 Schiene</w:t>
      </w:r>
      <w:r w:rsidR="00897F56" w:rsidRPr="00F021E6">
        <w:rPr>
          <w:sz w:val="16"/>
          <w:lang w:val="de-DE"/>
        </w:rPr>
        <w:tab/>
      </w:r>
      <w:r>
        <w:rPr>
          <w:sz w:val="16"/>
          <w:lang w:val="de-DE"/>
        </w:rPr>
        <w:tab/>
      </w:r>
      <w:r w:rsidR="00897F56" w:rsidRPr="00F021E6">
        <w:rPr>
          <w:sz w:val="16"/>
          <w:lang w:val="de-DE"/>
        </w:rPr>
        <w:t>3 Wasserweg</w:t>
      </w:r>
      <w:r w:rsidR="00897F56" w:rsidRPr="00F021E6">
        <w:rPr>
          <w:sz w:val="16"/>
          <w:lang w:val="de-DE"/>
        </w:rPr>
        <w:tab/>
        <w:t>4 kombinierter Transport</w:t>
      </w:r>
    </w:p>
    <w:p w:rsidR="002828BF" w:rsidRDefault="00F021E6" w:rsidP="002828BF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F021E6">
        <w:rPr>
          <w:sz w:val="18"/>
          <w:szCs w:val="18"/>
          <w:lang w:val="de-DE"/>
        </w:rPr>
        <w:t>Gemäß beiliegender Seite</w:t>
      </w:r>
    </w:p>
    <w:p w:rsidR="00C67968" w:rsidRDefault="00C67968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de-DE"/>
        </w:rPr>
      </w:pPr>
      <w:r>
        <w:rPr>
          <w:lang w:val="de-DE"/>
        </w:rPr>
        <w:br w:type="page"/>
      </w:r>
    </w:p>
    <w:p w:rsidR="00C67968" w:rsidRPr="00C67968" w:rsidRDefault="00C67968" w:rsidP="00663CAA">
      <w:pPr>
        <w:pStyle w:val="Corpsdetexte"/>
        <w:kinsoku w:val="0"/>
        <w:overflowPunct w:val="0"/>
        <w:spacing w:before="79" w:after="160"/>
        <w:ind w:left="119"/>
        <w:rPr>
          <w:rFonts w:asciiTheme="minorHAnsi" w:hAnsiTheme="minorHAnsi" w:cstheme="minorHAnsi"/>
          <w:b/>
          <w:bCs/>
          <w:sz w:val="22"/>
          <w:szCs w:val="22"/>
        </w:rPr>
      </w:pPr>
      <w:r w:rsidRPr="00081AC7">
        <w:rPr>
          <w:rFonts w:asciiTheme="minorHAnsi" w:hAnsiTheme="minorHAnsi" w:cstheme="minorHAnsi"/>
          <w:b/>
          <w:bCs/>
          <w:sz w:val="22"/>
          <w:szCs w:val="22"/>
          <w:lang w:val="de-DE"/>
        </w:rPr>
        <w:lastRenderedPageBreak/>
        <w:t>Liste der Entsorgungsverfahren</w:t>
      </w:r>
    </w:p>
    <w:p w:rsidR="00C67968" w:rsidRPr="00081AC7" w:rsidRDefault="00C67968" w:rsidP="00663CAA">
      <w:pPr>
        <w:pStyle w:val="Corpsdetexte"/>
        <w:kinsoku w:val="0"/>
        <w:overflowPunct w:val="0"/>
        <w:spacing w:before="79" w:after="160"/>
        <w:ind w:left="119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081AC7">
        <w:rPr>
          <w:rFonts w:asciiTheme="minorHAnsi" w:hAnsiTheme="minorHAnsi" w:cstheme="minorHAnsi"/>
          <w:b/>
          <w:bCs/>
          <w:sz w:val="22"/>
          <w:szCs w:val="22"/>
          <w:lang w:val="de-DE"/>
        </w:rPr>
        <w:t>TEIL A: Entsorgungsverfahren, die nicht als Verwertung gelten (Beseitigungsverfahren)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Ablagerungen in oder auf dem Boden (d. h. Deponien, usw.)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D2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Behandlungen im Boden (z. B. biologischer Abbau von flüs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sigen oder schlammigen Ab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fäl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len im Erdreich, usw.)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D5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Speziell angelegte Deponien (z. B. Ablagerung in abge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dichteten, getrennten Räumen, die verschlossen und gegen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einander und gegen die Umwelt isoliert werden, usw.)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D8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Biologische Behandlung, die nicht an anderer Stelle in dieser Liste aufgeführt ist und durch die Endverbindun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gen oder Gemische entstehen, die mit einem der in diesem Teil A aufgeführten Verfahren entsorgt werden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D9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Chemisch/physikalische Behandlung, die nicht an anderer Stelle in dieser Liste auf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ge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führt ist und durch die Endverbindungen oder Gemische entstehen, die mit einem der in diesem Teil A aufgeführten Verfahren entsorgt werden (z. B. Verdampfen, Trocknen, Kalzinieren, usw.)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D10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1"/>
        <w:t>1)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tab/>
      </w:r>
      <w:r w:rsidRPr="00E77CDB">
        <w:rPr>
          <w:rFonts w:eastAsia="Times New Roman" w:cstheme="minorHAnsi"/>
          <w:sz w:val="16"/>
          <w:szCs w:val="16"/>
          <w:lang w:val="de-DE"/>
        </w:rPr>
        <w:t>Verbrennung an Land</w:t>
      </w:r>
    </w:p>
    <w:p w:rsidR="00C67968" w:rsidRPr="00FC2CD8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FC2CD8">
        <w:rPr>
          <w:rFonts w:eastAsia="Times New Roman" w:cstheme="minorHAnsi"/>
          <w:sz w:val="16"/>
          <w:szCs w:val="16"/>
          <w:lang w:val="de-DE"/>
        </w:rPr>
        <w:t>D101</w:t>
      </w:r>
      <w:r w:rsidRPr="00FC2CD8">
        <w:rPr>
          <w:rFonts w:eastAsia="Times New Roman" w:cstheme="minorHAnsi"/>
          <w:sz w:val="16"/>
          <w:szCs w:val="16"/>
          <w:lang w:val="de-DE"/>
        </w:rPr>
        <w:tab/>
        <w:t>Verbrennung in einer Kehrichtverbrennungsanlage (KVA)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D102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Verbrennung in einer Sonderabfallverbrennungsanlage (SAVA)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D103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 xml:space="preserve">Verbrennung in einer Industriefeuerung 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D104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Verbrennung in einem Zementwerk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D12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Dauerlagerung (z. B. Lagerung von Behältern in einem Berg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werk usw.)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D13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2"/>
        <w:t>2)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tab/>
      </w:r>
      <w:r w:rsidRPr="00E77CDB">
        <w:rPr>
          <w:rFonts w:eastAsia="Times New Roman" w:cstheme="minorHAnsi"/>
          <w:sz w:val="16"/>
          <w:szCs w:val="16"/>
          <w:lang w:val="de-DE"/>
        </w:rPr>
        <w:t>Vermengung oder Vermischung vor Anwendung eines der in diesem Teil A aufge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führten Verfahren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D14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t>2)</w:t>
      </w:r>
      <w:r w:rsidRPr="00E77CDB">
        <w:rPr>
          <w:rFonts w:eastAsia="Times New Roman" w:cstheme="minorHAnsi"/>
          <w:sz w:val="16"/>
          <w:szCs w:val="16"/>
          <w:lang w:val="de-DE"/>
        </w:rPr>
        <w:tab/>
      </w:r>
      <w:proofErr w:type="spellStart"/>
      <w:r w:rsidRPr="00E77CDB">
        <w:rPr>
          <w:rFonts w:eastAsia="Times New Roman" w:cstheme="minorHAnsi"/>
          <w:sz w:val="16"/>
          <w:szCs w:val="16"/>
          <w:lang w:val="de-DE"/>
        </w:rPr>
        <w:t>Rekonditionierung</w:t>
      </w:r>
      <w:proofErr w:type="spellEnd"/>
      <w:r w:rsidRPr="00E77CDB">
        <w:rPr>
          <w:rFonts w:eastAsia="Times New Roman" w:cstheme="minorHAnsi"/>
          <w:sz w:val="16"/>
          <w:szCs w:val="16"/>
          <w:lang w:val="de-DE"/>
        </w:rPr>
        <w:t xml:space="preserve"> vor Anwendung eines der in diesem Teil A aufgeführten Verfahren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D15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t>2)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 xml:space="preserve">Lagerung bis zur Anwendung eines der in diesem Teil A aufgeführten Verfahren </w:t>
      </w:r>
    </w:p>
    <w:p w:rsidR="00C67968" w:rsidRPr="00FC2CD8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FC2CD8">
        <w:rPr>
          <w:rFonts w:eastAsia="Times New Roman" w:cstheme="minorHAnsi"/>
          <w:sz w:val="16"/>
          <w:szCs w:val="16"/>
          <w:lang w:val="de-DE"/>
        </w:rPr>
        <w:t>D151</w:t>
      </w:r>
      <w:r w:rsidRPr="00FC2CD8">
        <w:rPr>
          <w:rFonts w:eastAsia="Times New Roman" w:cstheme="minorHAnsi"/>
          <w:sz w:val="16"/>
          <w:szCs w:val="16"/>
          <w:lang w:val="de-DE"/>
        </w:rPr>
        <w:tab/>
        <w:t>Zwischenlagern und weiterleiten der Abfälle, um sie einem der in diesem Teil A aufgeführten Verfahren zu unterziehen (Gebinde werden nicht entleert)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D152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Zusammenfügen, zwischenlagern und weiterleiten der Abfälle, um sie einem der in diesem Teil A aufgeführten Verfahren zu unterziehen (keine Aufbereitung, Gebinde werden entleert)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D153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Sortieren, zusammenfügen, aufbereiten, zwischenlagern und weiterleiten der Abfälle, um sie einem der in diesem Teil A aufgeführten Verfahren zu unterziehen (der Abfall wird verändert, es werden z.B. Teilmengen entfernt oder Eigenschaften des Abfalls verändert)</w:t>
      </w:r>
    </w:p>
    <w:p w:rsidR="00C67968" w:rsidRPr="00E77CDB" w:rsidRDefault="00C67968" w:rsidP="00FC2CD8">
      <w:pPr>
        <w:tabs>
          <w:tab w:val="left" w:pos="851"/>
          <w:tab w:val="left" w:pos="5904"/>
          <w:tab w:val="left" w:pos="6624"/>
        </w:tabs>
        <w:spacing w:before="40" w:line="240" w:lineRule="auto"/>
        <w:ind w:left="993" w:hanging="709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D160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3"/>
        <w:t>3)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Behandlung mit einer mobilen Anlage (Beseitigungsverfahren)</w:t>
      </w:r>
    </w:p>
    <w:p w:rsidR="00C67968" w:rsidRPr="00C67968" w:rsidRDefault="00C67968" w:rsidP="00663CAA">
      <w:pPr>
        <w:pStyle w:val="Corpsdetexte"/>
        <w:kinsoku w:val="0"/>
        <w:overflowPunct w:val="0"/>
        <w:spacing w:beforeLines="40" w:before="96" w:after="160"/>
        <w:ind w:left="119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C67968">
        <w:rPr>
          <w:rFonts w:asciiTheme="minorHAnsi" w:hAnsiTheme="minorHAnsi" w:cstheme="minorHAnsi"/>
          <w:b/>
          <w:bCs/>
          <w:sz w:val="22"/>
          <w:szCs w:val="22"/>
          <w:lang w:val="de-DE"/>
        </w:rPr>
        <w:t>TEIL B: Entsorgungsverfahren, die als Verwertung gelten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4"/>
        <w:t>4)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Verwendung als Brennstoff (</w:t>
      </w:r>
      <w:proofErr w:type="spellStart"/>
      <w:r w:rsidRPr="00E77CDB">
        <w:rPr>
          <w:rFonts w:eastAsia="Times New Roman" w:cstheme="minorHAnsi"/>
          <w:sz w:val="16"/>
          <w:szCs w:val="16"/>
          <w:lang w:val="de-DE"/>
        </w:rPr>
        <w:t>ausser</w:t>
      </w:r>
      <w:proofErr w:type="spellEnd"/>
      <w:r w:rsidRPr="00E77CDB">
        <w:rPr>
          <w:rFonts w:eastAsia="Times New Roman" w:cstheme="minorHAnsi"/>
          <w:sz w:val="16"/>
          <w:szCs w:val="16"/>
          <w:lang w:val="de-DE"/>
        </w:rPr>
        <w:t xml:space="preserve"> bei Direktverbrennung) oder andere Mittel der Ener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gieerzeugung</w:t>
      </w:r>
    </w:p>
    <w:p w:rsidR="00C67968" w:rsidRPr="00E77CDB" w:rsidRDefault="00C67968" w:rsidP="00393162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R101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 in einer Kehrichtverbrennungsanlage (KVA)</w:t>
      </w:r>
    </w:p>
    <w:p w:rsidR="00C67968" w:rsidRPr="00E77CDB" w:rsidRDefault="00C67968" w:rsidP="00393162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R103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 in einer Industriefeuerung</w:t>
      </w:r>
    </w:p>
    <w:p w:rsidR="00C67968" w:rsidRPr="00E77CDB" w:rsidRDefault="00C67968" w:rsidP="00393162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R104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 in einem Zementwerk</w:t>
      </w:r>
    </w:p>
    <w:p w:rsidR="00C67968" w:rsidRPr="00BE6F7E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BE6F7E">
        <w:rPr>
          <w:rFonts w:eastAsia="Times New Roman" w:cstheme="minorHAnsi"/>
          <w:sz w:val="16"/>
          <w:szCs w:val="16"/>
          <w:lang w:val="de-DE"/>
        </w:rPr>
        <w:t>R2</w:t>
      </w:r>
      <w:r w:rsidRPr="00BE6F7E">
        <w:rPr>
          <w:rFonts w:eastAsia="Times New Roman" w:cstheme="minorHAnsi"/>
          <w:sz w:val="16"/>
          <w:szCs w:val="16"/>
          <w:lang w:val="de-DE"/>
        </w:rPr>
        <w:tab/>
        <w:t>Rückgewinnung/Regenerierung von Lösungsmitteln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R3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Verwertung/Rückgewinnung organischer Stoffe, die nicht als Lösungsmittel verwendet wer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den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R4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Verwertung/Rückgewinnung von Metallen und Metallverbin</w:t>
      </w:r>
      <w:r w:rsidRPr="00E77CDB">
        <w:rPr>
          <w:rFonts w:eastAsia="Times New Roman" w:cstheme="minorHAnsi"/>
          <w:sz w:val="16"/>
          <w:szCs w:val="16"/>
          <w:lang w:val="de-DE"/>
        </w:rPr>
        <w:softHyphen/>
        <w:t>dungen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R5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Verwertung/Rückgewinnung anderer anorganischer Stoffe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R6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Regenerierung von Säuren oder Basen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R7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Wiedergewinnung von Bestandteilen, die der Bekämpfung der Verunreinigung dienen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R8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 xml:space="preserve">Wiedergewinnung von </w:t>
      </w:r>
      <w:proofErr w:type="spellStart"/>
      <w:r w:rsidRPr="00E77CDB">
        <w:rPr>
          <w:rFonts w:eastAsia="Times New Roman" w:cstheme="minorHAnsi"/>
          <w:sz w:val="16"/>
          <w:szCs w:val="16"/>
          <w:lang w:val="de-DE"/>
        </w:rPr>
        <w:t>Katalysatorenbestandteilen</w:t>
      </w:r>
      <w:proofErr w:type="spellEnd"/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R9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Altölraffination oder andere Wiederverwendungsmöglichkeiten von Altöl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R10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Aufbringung auf den Boden zum Nutzen der Landwirtschaft oder der Ökologie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R11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Verwendung von Rückständen, die bei einem der unter R1 bis R10 der aufgeführten Verfahren gewonnen werden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R12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5"/>
        <w:t>5)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Austausch von Abfällen, um sie einem der unter R1 bis R11 aufgeführten Verfahren zu unterziehen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851" w:hanging="567"/>
        <w:jc w:val="both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R13</w:t>
      </w:r>
      <w:r w:rsidRPr="00E77CDB">
        <w:rPr>
          <w:rFonts w:eastAsia="Times New Roman" w:cstheme="minorHAnsi"/>
          <w:sz w:val="16"/>
          <w:szCs w:val="16"/>
          <w:vertAlign w:val="superscript"/>
          <w:lang w:val="de-DE"/>
        </w:rPr>
        <w:footnoteReference w:customMarkFollows="1" w:id="6"/>
        <w:t>6)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Ansammlung von Stoffen, um sie einem der in diesem Teil B aufgeführten Verfahren zu unterziehen</w:t>
      </w:r>
    </w:p>
    <w:p w:rsidR="00C67968" w:rsidRPr="00663CAA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  <w:lang w:val="de-DE"/>
        </w:rPr>
      </w:pPr>
      <w:r w:rsidRPr="00663CAA">
        <w:rPr>
          <w:rFonts w:eastAsia="Times New Roman" w:cstheme="minorHAnsi"/>
          <w:sz w:val="16"/>
          <w:szCs w:val="16"/>
          <w:lang w:val="de-DE"/>
        </w:rPr>
        <w:t>R151</w:t>
      </w:r>
      <w:r w:rsidRPr="00663CAA">
        <w:rPr>
          <w:rFonts w:eastAsia="Times New Roman" w:cstheme="minorHAnsi"/>
          <w:sz w:val="16"/>
          <w:szCs w:val="16"/>
          <w:lang w:val="de-DE"/>
        </w:rPr>
        <w:tab/>
        <w:t>Zwischenlagern und weiterleiten der Abfälle, um sie einem der in diesem Teil B aufgeführten Verfahren zu unterziehen (Gebinde werden nicht entleert)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R152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Zusammenfügen, zwischenlagern und weiterleiten der Abfälle, um sie einem der in diesem Teil B aufgeführten Verfahren zu unterziehen. (keine Aufbereitung, Gebinde werden entleert)</w:t>
      </w:r>
    </w:p>
    <w:p w:rsidR="00C67968" w:rsidRPr="00E77CDB" w:rsidRDefault="00C67968" w:rsidP="00663CAA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  <w:lang w:val="de-DE"/>
        </w:rPr>
      </w:pPr>
      <w:r w:rsidRPr="00E77CDB">
        <w:rPr>
          <w:rFonts w:eastAsia="Times New Roman" w:cstheme="minorHAnsi"/>
          <w:sz w:val="16"/>
          <w:szCs w:val="16"/>
          <w:lang w:val="de-DE"/>
        </w:rPr>
        <w:t>R153</w:t>
      </w:r>
      <w:r w:rsidRPr="00E77CDB">
        <w:rPr>
          <w:rFonts w:eastAsia="Times New Roman" w:cstheme="minorHAnsi"/>
          <w:sz w:val="16"/>
          <w:szCs w:val="16"/>
          <w:lang w:val="de-DE"/>
        </w:rPr>
        <w:tab/>
        <w:t>Sortieren, zusammenfügen, aufbereiten, zwischenlagern und weiterleiten der Abfälle, um sie einem der in diesem Teil B aufgeführten Verfahren zu unterziehen (der Abfall wird verändert, es werden z.B. Teilmenge entfernt oder Eigenschaften des Abfalls verändert)</w:t>
      </w:r>
    </w:p>
    <w:p w:rsidR="00C67968" w:rsidRPr="00663CAA" w:rsidRDefault="00C67968" w:rsidP="00663CAA">
      <w:pPr>
        <w:pStyle w:val="Corpsdetexte"/>
        <w:kinsoku w:val="0"/>
        <w:overflowPunct w:val="0"/>
        <w:spacing w:beforeLines="40" w:before="96"/>
        <w:ind w:left="851" w:hanging="567"/>
        <w:rPr>
          <w:rFonts w:asciiTheme="minorHAnsi" w:hAnsiTheme="minorHAnsi" w:cstheme="minorHAnsi"/>
          <w:bCs/>
          <w:lang w:val="de-DE"/>
        </w:rPr>
      </w:pPr>
      <w:r w:rsidRPr="00663CAA">
        <w:rPr>
          <w:rFonts w:asciiTheme="minorHAnsi" w:hAnsiTheme="minorHAnsi" w:cstheme="minorHAnsi"/>
          <w:bCs/>
          <w:lang w:val="de-DE"/>
        </w:rPr>
        <w:t>R160</w:t>
      </w:r>
      <w:r w:rsidRPr="00663CAA">
        <w:rPr>
          <w:rFonts w:asciiTheme="minorHAnsi" w:hAnsiTheme="minorHAnsi" w:cstheme="minorHAnsi"/>
          <w:bCs/>
          <w:vertAlign w:val="superscript"/>
          <w:lang w:val="de-DE"/>
        </w:rPr>
        <w:t>3)</w:t>
      </w:r>
      <w:r w:rsidRPr="00663CAA">
        <w:rPr>
          <w:rFonts w:asciiTheme="minorHAnsi" w:hAnsiTheme="minorHAnsi" w:cstheme="minorHAnsi"/>
          <w:bCs/>
          <w:lang w:val="de-DE"/>
        </w:rPr>
        <w:tab/>
        <w:t>Behandlung mit einer mobilen Anlage (Verwertungsverfahren)</w:t>
      </w:r>
    </w:p>
    <w:p w:rsidR="00C67968" w:rsidRPr="00C67968" w:rsidRDefault="00C67968" w:rsidP="00C67968">
      <w:pPr>
        <w:rPr>
          <w:sz w:val="18"/>
          <w:szCs w:val="18"/>
          <w:lang w:val="de-DE"/>
        </w:rPr>
        <w:sectPr w:rsidR="00C67968" w:rsidRPr="00C67968" w:rsidSect="005672E9">
          <w:headerReference w:type="default" r:id="rId8"/>
          <w:footerReference w:type="default" r:id="rId9"/>
          <w:pgSz w:w="11906" w:h="16838"/>
          <w:pgMar w:top="1418" w:right="992" w:bottom="1418" w:left="709" w:header="709" w:footer="574" w:gutter="0"/>
          <w:cols w:space="708"/>
          <w:docGrid w:linePitch="360"/>
        </w:sectPr>
      </w:pPr>
    </w:p>
    <w:p w:rsidR="00480BFC" w:rsidRPr="002828BF" w:rsidRDefault="007C3F43" w:rsidP="002828BF">
      <w:pPr>
        <w:rPr>
          <w:sz w:val="18"/>
          <w:szCs w:val="18"/>
        </w:rPr>
      </w:pPr>
      <w:bookmarkStart w:id="6" w:name="_GoBack"/>
      <w:r>
        <w:rPr>
          <w:noProof/>
          <w:sz w:val="18"/>
          <w:szCs w:val="18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2491283</wp:posOffset>
                </wp:positionH>
                <wp:positionV relativeFrom="paragraph">
                  <wp:posOffset>1264360</wp:posOffset>
                </wp:positionV>
                <wp:extent cx="649630" cy="490119"/>
                <wp:effectExtent l="38100" t="38100" r="17145" b="2476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9630" cy="4901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F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96.15pt;margin-top:99.55pt;width:51.15pt;height:38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" strokecolor="red" strokeweight="2pt">
                <v:stroke endarrow="block" joinstyle="miter"/>
              </v:shape>
            </w:pict>
          </mc:Fallback>
        </mc:AlternateContent>
      </w:r>
      <w:bookmarkEnd w:id="6"/>
      <w:r w:rsidR="00D9040B">
        <w:rPr>
          <w:noProof/>
          <w:lang w:eastAsia="fr-CH"/>
        </w:rPr>
        <w:drawing>
          <wp:anchor distT="0" distB="0" distL="114300" distR="114300" simplePos="0" relativeHeight="251652093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3275965</wp:posOffset>
            </wp:positionV>
            <wp:extent cx="2365375" cy="2384425"/>
            <wp:effectExtent l="0" t="0" r="0" b="0"/>
            <wp:wrapTight wrapText="bothSides">
              <wp:wrapPolygon edited="0">
                <wp:start x="0" y="0"/>
                <wp:lineTo x="0" y="21399"/>
                <wp:lineTo x="21397" y="21399"/>
                <wp:lineTo x="2139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0B">
        <w:rPr>
          <w:noProof/>
          <w:lang w:eastAsia="fr-CH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93751</wp:posOffset>
            </wp:positionH>
            <wp:positionV relativeFrom="paragraph">
              <wp:posOffset>4445</wp:posOffset>
            </wp:positionV>
            <wp:extent cx="2416810" cy="3288665"/>
            <wp:effectExtent l="0" t="0" r="2540" b="6985"/>
            <wp:wrapTight wrapText="bothSides">
              <wp:wrapPolygon edited="0">
                <wp:start x="0" y="0"/>
                <wp:lineTo x="0" y="21521"/>
                <wp:lineTo x="21452" y="21521"/>
                <wp:lineTo x="214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0B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6458632</wp:posOffset>
                </wp:positionH>
                <wp:positionV relativeFrom="paragraph">
                  <wp:posOffset>3289470</wp:posOffset>
                </wp:positionV>
                <wp:extent cx="1514902" cy="996343"/>
                <wp:effectExtent l="0" t="38100" r="47625" b="3238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902" cy="99634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10F3" id="Connecteur droit avec flèche 17" o:spid="_x0000_s1026" type="#_x0000_t32" style="position:absolute;margin-left:508.55pt;margin-top:259pt;width:119.3pt;height:78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" strokecolor="red" strokeweight="2pt">
                <v:stroke endarrow="block" joinstyle="miter"/>
              </v:shape>
            </w:pict>
          </mc:Fallback>
        </mc:AlternateContent>
      </w:r>
      <w:r w:rsidR="00D9040B">
        <w:rPr>
          <w:noProof/>
          <w:lang w:eastAsia="fr-CH"/>
        </w:rPr>
        <w:drawing>
          <wp:anchor distT="0" distB="0" distL="114300" distR="114300" simplePos="0" relativeHeight="251653118" behindDoc="1" locked="0" layoutInCell="1" allowOverlap="1">
            <wp:simplePos x="0" y="0"/>
            <wp:positionH relativeFrom="column">
              <wp:posOffset>6840580</wp:posOffset>
            </wp:positionH>
            <wp:positionV relativeFrom="paragraph">
              <wp:posOffset>190520</wp:posOffset>
            </wp:positionV>
            <wp:extent cx="2838450" cy="3862705"/>
            <wp:effectExtent l="0" t="0" r="0" b="4445"/>
            <wp:wrapTight wrapText="bothSides">
              <wp:wrapPolygon edited="0">
                <wp:start x="0" y="0"/>
                <wp:lineTo x="0" y="21518"/>
                <wp:lineTo x="21455" y="21518"/>
                <wp:lineTo x="2145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0B" w:rsidRPr="00D9040B">
        <w:rPr>
          <w:noProof/>
          <w:lang w:eastAsia="fr-CH"/>
        </w:rPr>
        <w:t xml:space="preserve">  </w:t>
      </w:r>
      <w:r w:rsidR="00EF4EA8">
        <w:rPr>
          <w:noProof/>
          <w:lang w:eastAsia="fr-CH"/>
        </w:rPr>
        <w:drawing>
          <wp:anchor distT="0" distB="0" distL="114300" distR="114300" simplePos="0" relativeHeight="251654143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580390</wp:posOffset>
            </wp:positionV>
            <wp:extent cx="2900045" cy="3126740"/>
            <wp:effectExtent l="0" t="0" r="0" b="0"/>
            <wp:wrapTight wrapText="bothSides">
              <wp:wrapPolygon edited="0">
                <wp:start x="0" y="0"/>
                <wp:lineTo x="0" y="21451"/>
                <wp:lineTo x="21425" y="21451"/>
                <wp:lineTo x="21425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2509964</wp:posOffset>
                </wp:positionH>
                <wp:positionV relativeFrom="paragraph">
                  <wp:posOffset>1846651</wp:posOffset>
                </wp:positionV>
                <wp:extent cx="635293" cy="85495"/>
                <wp:effectExtent l="38100" t="0" r="12700" b="863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293" cy="854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6B1BC" id="Connecteur droit avec flèche 11" o:spid="_x0000_s1026" type="#_x0000_t32" style="position:absolute;margin-left:197.65pt;margin-top:145.4pt;width:50pt;height: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5162543</wp:posOffset>
            </wp:positionH>
            <wp:positionV relativeFrom="paragraph">
              <wp:posOffset>3980059</wp:posOffset>
            </wp:positionV>
            <wp:extent cx="1293558" cy="1301332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3558" cy="13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4150931</wp:posOffset>
            </wp:positionH>
            <wp:positionV relativeFrom="paragraph">
              <wp:posOffset>4087440</wp:posOffset>
            </wp:positionV>
            <wp:extent cx="1064302" cy="730824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3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5215233</wp:posOffset>
            </wp:positionH>
            <wp:positionV relativeFrom="paragraph">
              <wp:posOffset>3738034</wp:posOffset>
            </wp:positionV>
            <wp:extent cx="844143" cy="132684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5215233</wp:posOffset>
                </wp:positionH>
                <wp:positionV relativeFrom="paragraph">
                  <wp:posOffset>3284028</wp:posOffset>
                </wp:positionV>
                <wp:extent cx="7725" cy="599893"/>
                <wp:effectExtent l="76200" t="0" r="68580" b="482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" cy="5998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6D80C" id="Connecteur droit avec flèche 16" o:spid="_x0000_s1026" type="#_x0000_t32" style="position:absolute;margin-left:410.65pt;margin-top:258.6pt;width:.6pt;height:4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7863104</wp:posOffset>
            </wp:positionH>
            <wp:positionV relativeFrom="paragraph">
              <wp:posOffset>2148745</wp:posOffset>
            </wp:positionV>
            <wp:extent cx="829016" cy="788155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9016" cy="7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4150931</wp:posOffset>
                </wp:positionH>
                <wp:positionV relativeFrom="paragraph">
                  <wp:posOffset>643855</wp:posOffset>
                </wp:positionV>
                <wp:extent cx="2612376" cy="873589"/>
                <wp:effectExtent l="38100" t="0" r="17145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376" cy="8735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D9838" id="Connecteur droit avec flèche 20" o:spid="_x0000_s1026" type="#_x0000_t32" style="position:absolute;margin-left:326.85pt;margin-top:50.7pt;width:205.7pt;height:68.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" strokecolor="red" strokeweight="2pt">
                <v:stroke dashstyle="dash"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6301031</wp:posOffset>
                </wp:positionH>
                <wp:positionV relativeFrom="paragraph">
                  <wp:posOffset>2901121</wp:posOffset>
                </wp:positionV>
                <wp:extent cx="1498571" cy="1244794"/>
                <wp:effectExtent l="0" t="38100" r="64135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571" cy="1244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9510F" id="Connecteur droit avec flèche 21" o:spid="_x0000_s1026" type="#_x0000_t32" style="position:absolute;margin-left:496.15pt;margin-top:228.45pt;width:118pt;height:9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3967766</wp:posOffset>
                </wp:positionH>
                <wp:positionV relativeFrom="paragraph">
                  <wp:posOffset>5273282</wp:posOffset>
                </wp:positionV>
                <wp:extent cx="3338968" cy="507758"/>
                <wp:effectExtent l="0" t="0" r="0" b="0"/>
                <wp:wrapNone/>
                <wp:docPr id="22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68" cy="507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82B" w:rsidRPr="00900AEB" w:rsidRDefault="0087782B" w:rsidP="00282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de-DE"/>
                              </w:rPr>
                            </w:pPr>
                            <w:r w:rsidRPr="00900AE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de-DE"/>
                              </w:rPr>
                              <w:t>Datum und Unterschrift des Wiege- und Analyseetiketts (Multigas)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9" o:spid="_x0000_s1031" type="#_x0000_t202" style="position:absolute;margin-left:312.4pt;margin-top:415.2pt;width:262.9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" filled="f" stroked="f">
                <v:textbox>
                  <w:txbxContent>
                    <w:p w:rsidR="0087782B" w:rsidRPr="00900AEB" w:rsidRDefault="0087782B" w:rsidP="00282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de-DE"/>
                        </w:rPr>
                      </w:pPr>
                      <w:r w:rsidRPr="00900AE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de-DE"/>
                        </w:rPr>
                        <w:t>Datum und Unterschrift des Wiege- und Analyseetiketts (Multigas)</w:t>
                      </w:r>
                    </w:p>
                  </w:txbxContent>
                </v:textbox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2431618</wp:posOffset>
                </wp:positionH>
                <wp:positionV relativeFrom="paragraph">
                  <wp:posOffset>2954780</wp:posOffset>
                </wp:positionV>
                <wp:extent cx="1091601" cy="873344"/>
                <wp:effectExtent l="38100" t="0" r="32385" b="603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601" cy="87334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3DFB" id="Connecteur droit avec flèche 24" o:spid="_x0000_s1026" type="#_x0000_t32" style="position:absolute;margin-left:191.45pt;margin-top:232.65pt;width:85.95pt;height:6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" strokecolor="red" strokeweight="2pt">
                <v:stroke endarrow="block" joinstyle="miter"/>
              </v:shape>
            </w:pict>
          </mc:Fallback>
        </mc:AlternateContent>
      </w:r>
    </w:p>
    <w:sectPr w:rsidR="00480BFC" w:rsidRPr="002828BF" w:rsidSect="002828BF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2B" w:rsidRDefault="0087782B" w:rsidP="003A338C">
      <w:pPr>
        <w:spacing w:after="0" w:line="240" w:lineRule="auto"/>
      </w:pPr>
      <w:r>
        <w:separator/>
      </w:r>
    </w:p>
  </w:endnote>
  <w:endnote w:type="continuationSeparator" w:id="0">
    <w:p w:rsidR="0087782B" w:rsidRDefault="0087782B" w:rsidP="003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2B" w:rsidRDefault="0087782B" w:rsidP="0087782B">
    <w:pPr>
      <w:pStyle w:val="Pieddepage"/>
      <w:pBdr>
        <w:top w:val="single" w:sz="4" w:space="0" w:color="auto"/>
      </w:pBdr>
      <w:tabs>
        <w:tab w:val="clear" w:pos="9072"/>
        <w:tab w:val="right" w:pos="10063"/>
      </w:tabs>
    </w:pPr>
  </w:p>
  <w:p w:rsidR="0087782B" w:rsidRDefault="0087782B" w:rsidP="0087782B">
    <w:pPr>
      <w:pStyle w:val="Pieddepage"/>
      <w:pBdr>
        <w:top w:val="single" w:sz="4" w:space="0" w:color="auto"/>
      </w:pBdr>
      <w:tabs>
        <w:tab w:val="clear" w:pos="9072"/>
        <w:tab w:val="right" w:pos="10063"/>
      </w:tabs>
    </w:pPr>
    <w:r>
      <w:t>2</w:t>
    </w:r>
    <w:r w:rsidR="00FE3548">
      <w:t>1.01.20</w:t>
    </w:r>
    <w:r>
      <w:t xml:space="preserve"> / BD/JS</w:t>
    </w:r>
    <w:r>
      <w:tab/>
    </w:r>
    <w:r>
      <w:tab/>
      <w:t>FO 2762</w:t>
    </w:r>
  </w:p>
  <w:p w:rsidR="0087782B" w:rsidRDefault="0087782B" w:rsidP="0087782B">
    <w:pPr>
      <w:pStyle w:val="Pieddepage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2B" w:rsidRDefault="0087782B" w:rsidP="003A338C">
      <w:pPr>
        <w:spacing w:after="0" w:line="240" w:lineRule="auto"/>
      </w:pPr>
      <w:r>
        <w:separator/>
      </w:r>
    </w:p>
  </w:footnote>
  <w:footnote w:type="continuationSeparator" w:id="0">
    <w:p w:rsidR="0087782B" w:rsidRDefault="0087782B" w:rsidP="003A338C">
      <w:pPr>
        <w:spacing w:after="0" w:line="240" w:lineRule="auto"/>
      </w:pPr>
      <w:r>
        <w:continuationSeparator/>
      </w:r>
    </w:p>
  </w:footnote>
  <w:footnote w:id="1">
    <w:p w:rsidR="00C67968" w:rsidRPr="00C67968" w:rsidRDefault="00C67968" w:rsidP="00C67968">
      <w:pPr>
        <w:pStyle w:val="Notedebasdepage"/>
        <w:ind w:left="284" w:hanging="284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>1)</w:t>
      </w:r>
      <w:r w:rsidRPr="00C67968">
        <w:rPr>
          <w:rFonts w:asciiTheme="minorHAnsi" w:hAnsiTheme="minorHAnsi" w:cstheme="minorHAnsi"/>
          <w:sz w:val="16"/>
          <w:szCs w:val="16"/>
        </w:rPr>
        <w:t xml:space="preserve"> Im Inlandverkehr ist aus statistischen Gründen anstelle des Codes D10 der zutreffende Code D101, D102, D103 oder D104 zu verwenden.</w:t>
      </w:r>
    </w:p>
  </w:footnote>
  <w:footnote w:id="2">
    <w:p w:rsidR="00C67968" w:rsidRPr="00C67968" w:rsidRDefault="00C67968" w:rsidP="00C67968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 xml:space="preserve">2) </w:t>
      </w:r>
      <w:r w:rsidRPr="00C67968">
        <w:rPr>
          <w:rFonts w:asciiTheme="minorHAnsi" w:hAnsiTheme="minorHAnsi" w:cstheme="minorHAnsi"/>
          <w:sz w:val="16"/>
          <w:szCs w:val="16"/>
        </w:rPr>
        <w:t>Im Inlandverkehr ist anstelle dieses Codes, der zutreffende Code D151, D152 oder D153 zu verwenden.</w:t>
      </w:r>
    </w:p>
  </w:footnote>
  <w:footnote w:id="3">
    <w:p w:rsidR="00C67968" w:rsidRPr="00C67968" w:rsidRDefault="00C67968" w:rsidP="00C67968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>3)</w:t>
      </w:r>
      <w:r w:rsidRPr="00C67968">
        <w:rPr>
          <w:rFonts w:asciiTheme="minorHAnsi" w:hAnsiTheme="minorHAnsi" w:cstheme="minorHAnsi"/>
          <w:sz w:val="16"/>
          <w:szCs w:val="16"/>
        </w:rPr>
        <w:t>Dieser Code ist nur im Inlandverkehr zu verwenden</w:t>
      </w:r>
    </w:p>
  </w:footnote>
  <w:footnote w:id="4">
    <w:p w:rsidR="00C67968" w:rsidRPr="00C67968" w:rsidRDefault="00C67968" w:rsidP="00C67968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>4)</w:t>
      </w:r>
      <w:r w:rsidRPr="00C67968">
        <w:rPr>
          <w:rFonts w:asciiTheme="minorHAnsi" w:hAnsiTheme="minorHAnsi" w:cstheme="minorHAnsi"/>
          <w:sz w:val="16"/>
          <w:szCs w:val="16"/>
        </w:rPr>
        <w:t xml:space="preserve">Im Inlandverkehr ist aus statistischen Gründen anstelle des Codes R1 der zutreffende Code R101, R103 oder R104 zu verwenden. </w:t>
      </w:r>
    </w:p>
  </w:footnote>
  <w:footnote w:id="5">
    <w:p w:rsidR="00C67968" w:rsidRPr="00C67968" w:rsidRDefault="00C67968" w:rsidP="00C67968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>5)</w:t>
      </w:r>
      <w:r w:rsidRPr="00C67968">
        <w:rPr>
          <w:rFonts w:asciiTheme="minorHAnsi" w:hAnsiTheme="minorHAnsi" w:cstheme="minorHAnsi"/>
          <w:sz w:val="16"/>
          <w:szCs w:val="16"/>
        </w:rPr>
        <w:t>Im Inlandverkehr ist anstelle dieses Codes, der zutreffende Code R152 oder R153 zu verwenden</w:t>
      </w:r>
    </w:p>
  </w:footnote>
  <w:footnote w:id="6">
    <w:p w:rsidR="00C67968" w:rsidRPr="00C67968" w:rsidRDefault="00C67968" w:rsidP="00C67968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C67968">
        <w:rPr>
          <w:rStyle w:val="Appelnotedebasdep"/>
          <w:rFonts w:asciiTheme="minorHAnsi" w:hAnsiTheme="minorHAnsi" w:cstheme="minorHAnsi"/>
          <w:sz w:val="16"/>
          <w:szCs w:val="16"/>
        </w:rPr>
        <w:t>6)</w:t>
      </w:r>
      <w:r w:rsidRPr="00C67968">
        <w:rPr>
          <w:rFonts w:asciiTheme="minorHAnsi" w:hAnsiTheme="minorHAnsi" w:cstheme="minorHAnsi"/>
          <w:sz w:val="16"/>
          <w:szCs w:val="16"/>
        </w:rPr>
        <w:t xml:space="preserve"> Im Inlandverkehr ist anstelle dieses Codes, der zutreffende Code R151, R152 oder R153 zu verwenden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2B" w:rsidRPr="00813317" w:rsidRDefault="0087782B">
    <w:pPr>
      <w:pStyle w:val="En-tte"/>
      <w:rPr>
        <w:lang w:val="de-DE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1FE2927" wp14:editId="0E7D6C4D">
          <wp:simplePos x="0" y="0"/>
          <wp:positionH relativeFrom="page">
            <wp:posOffset>5114925</wp:posOffset>
          </wp:positionH>
          <wp:positionV relativeFrom="paragraph">
            <wp:posOffset>-240665</wp:posOffset>
          </wp:positionV>
          <wp:extent cx="1905000" cy="6851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lid-translation"/>
        <w:lang w:val="de-DE"/>
      </w:rPr>
      <w:t>BEGLEITSCHEIN FÜR DIE ENTSORGUNG VON KÄLTEMITTELN</w:t>
    </w:r>
  </w:p>
  <w:p w:rsidR="0087782B" w:rsidRPr="00813317" w:rsidRDefault="0087782B" w:rsidP="00915BD9">
    <w:pPr>
      <w:pStyle w:val="En-tte"/>
      <w:tabs>
        <w:tab w:val="clear" w:pos="4536"/>
        <w:tab w:val="clear" w:pos="9072"/>
        <w:tab w:val="left" w:pos="114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A87"/>
    <w:multiLevelType w:val="hybridMultilevel"/>
    <w:tmpl w:val="B4ACA57E"/>
    <w:lvl w:ilvl="0" w:tplc="59CC4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6C4"/>
    <w:multiLevelType w:val="hybridMultilevel"/>
    <w:tmpl w:val="99003698"/>
    <w:lvl w:ilvl="0" w:tplc="B0FE98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4C02"/>
    <w:multiLevelType w:val="hybridMultilevel"/>
    <w:tmpl w:val="74BA91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54E"/>
    <w:multiLevelType w:val="hybridMultilevel"/>
    <w:tmpl w:val="8A5A1114"/>
    <w:lvl w:ilvl="0" w:tplc="C87E4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C"/>
    <w:rsid w:val="00081548"/>
    <w:rsid w:val="00081AC7"/>
    <w:rsid w:val="000954E8"/>
    <w:rsid w:val="000A1283"/>
    <w:rsid w:val="000A418D"/>
    <w:rsid w:val="00106694"/>
    <w:rsid w:val="00171B04"/>
    <w:rsid w:val="0019166D"/>
    <w:rsid w:val="001B17A7"/>
    <w:rsid w:val="00216139"/>
    <w:rsid w:val="0021683C"/>
    <w:rsid w:val="00271CFC"/>
    <w:rsid w:val="00282784"/>
    <w:rsid w:val="002828BF"/>
    <w:rsid w:val="00291C4A"/>
    <w:rsid w:val="002B252B"/>
    <w:rsid w:val="002D22F2"/>
    <w:rsid w:val="002F31D4"/>
    <w:rsid w:val="00335F93"/>
    <w:rsid w:val="00346217"/>
    <w:rsid w:val="00393162"/>
    <w:rsid w:val="003A338C"/>
    <w:rsid w:val="003F3F68"/>
    <w:rsid w:val="004138D1"/>
    <w:rsid w:val="00424A75"/>
    <w:rsid w:val="00426429"/>
    <w:rsid w:val="00480BFC"/>
    <w:rsid w:val="0048578D"/>
    <w:rsid w:val="004B2530"/>
    <w:rsid w:val="004D0B13"/>
    <w:rsid w:val="004E35DA"/>
    <w:rsid w:val="00553D22"/>
    <w:rsid w:val="005672E9"/>
    <w:rsid w:val="005C103A"/>
    <w:rsid w:val="005C710C"/>
    <w:rsid w:val="00635EAF"/>
    <w:rsid w:val="00663CAA"/>
    <w:rsid w:val="0069490B"/>
    <w:rsid w:val="00761B52"/>
    <w:rsid w:val="00770A8B"/>
    <w:rsid w:val="00776BA6"/>
    <w:rsid w:val="00791962"/>
    <w:rsid w:val="007A3111"/>
    <w:rsid w:val="007A7B30"/>
    <w:rsid w:val="007C3F43"/>
    <w:rsid w:val="007E4F83"/>
    <w:rsid w:val="00813317"/>
    <w:rsid w:val="00837874"/>
    <w:rsid w:val="0084564F"/>
    <w:rsid w:val="008542CB"/>
    <w:rsid w:val="00861D4A"/>
    <w:rsid w:val="00861F08"/>
    <w:rsid w:val="0087782B"/>
    <w:rsid w:val="008916E1"/>
    <w:rsid w:val="00897F56"/>
    <w:rsid w:val="008E7F8B"/>
    <w:rsid w:val="0090089E"/>
    <w:rsid w:val="00900AEB"/>
    <w:rsid w:val="00915BD9"/>
    <w:rsid w:val="00926CB3"/>
    <w:rsid w:val="009416C1"/>
    <w:rsid w:val="00963C63"/>
    <w:rsid w:val="00973334"/>
    <w:rsid w:val="00974703"/>
    <w:rsid w:val="009A3D63"/>
    <w:rsid w:val="009A5F69"/>
    <w:rsid w:val="009B081E"/>
    <w:rsid w:val="009C5BD9"/>
    <w:rsid w:val="009E5AB3"/>
    <w:rsid w:val="009F4120"/>
    <w:rsid w:val="00A06717"/>
    <w:rsid w:val="00A12940"/>
    <w:rsid w:val="00A14964"/>
    <w:rsid w:val="00AA3483"/>
    <w:rsid w:val="00AB2770"/>
    <w:rsid w:val="00B64DC4"/>
    <w:rsid w:val="00B81135"/>
    <w:rsid w:val="00BC06FD"/>
    <w:rsid w:val="00BE6F7E"/>
    <w:rsid w:val="00C16FA8"/>
    <w:rsid w:val="00C67968"/>
    <w:rsid w:val="00C83525"/>
    <w:rsid w:val="00CD0CD8"/>
    <w:rsid w:val="00CE2C2A"/>
    <w:rsid w:val="00CF586C"/>
    <w:rsid w:val="00D45E50"/>
    <w:rsid w:val="00D50931"/>
    <w:rsid w:val="00D81CF2"/>
    <w:rsid w:val="00D9040B"/>
    <w:rsid w:val="00D90812"/>
    <w:rsid w:val="00D92F2A"/>
    <w:rsid w:val="00DC7AE6"/>
    <w:rsid w:val="00DD509B"/>
    <w:rsid w:val="00DF24EF"/>
    <w:rsid w:val="00E05106"/>
    <w:rsid w:val="00E165AD"/>
    <w:rsid w:val="00E5348E"/>
    <w:rsid w:val="00E67B4D"/>
    <w:rsid w:val="00E77CDB"/>
    <w:rsid w:val="00EC02A4"/>
    <w:rsid w:val="00EF4EA8"/>
    <w:rsid w:val="00F021E6"/>
    <w:rsid w:val="00FA1F40"/>
    <w:rsid w:val="00FB2C40"/>
    <w:rsid w:val="00FC2CD8"/>
    <w:rsid w:val="00FC5299"/>
    <w:rsid w:val="00FE3548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BB23FD-6DFC-48C6-98EC-4D8C9D7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7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7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7">
    <w:name w:val="heading 7"/>
    <w:basedOn w:val="Normal"/>
    <w:next w:val="Normal"/>
    <w:link w:val="Titre7Car"/>
    <w:qFormat/>
    <w:rsid w:val="00897F56"/>
    <w:pPr>
      <w:keepNext/>
      <w:spacing w:after="0" w:line="240" w:lineRule="auto"/>
      <w:ind w:left="426"/>
      <w:outlineLvl w:val="6"/>
    </w:pPr>
    <w:rPr>
      <w:rFonts w:ascii="Arial" w:eastAsia="Times New Roman" w:hAnsi="Arial" w:cs="Times New Roman"/>
      <w:b/>
      <w:sz w:val="18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8C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8C"/>
    <w:rPr>
      <w:lang w:val="fr-CH"/>
    </w:rPr>
  </w:style>
  <w:style w:type="table" w:styleId="Grilledutableau">
    <w:name w:val="Table Grid"/>
    <w:basedOn w:val="TableauNormal"/>
    <w:uiPriority w:val="39"/>
    <w:rsid w:val="003A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3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06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4E35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8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customStyle="1" w:styleId="tlid-translation">
    <w:name w:val="tlid-translation"/>
    <w:basedOn w:val="Policepardfaut"/>
    <w:rsid w:val="00813317"/>
  </w:style>
  <w:style w:type="character" w:customStyle="1" w:styleId="Titre7Car">
    <w:name w:val="Titre 7 Car"/>
    <w:basedOn w:val="Policepardfaut"/>
    <w:link w:val="Titre7"/>
    <w:rsid w:val="00897F56"/>
    <w:rPr>
      <w:rFonts w:ascii="Arial" w:eastAsia="Times New Roman" w:hAnsi="Arial" w:cs="Times New Roman"/>
      <w:b/>
      <w:sz w:val="18"/>
      <w:szCs w:val="20"/>
      <w:lang w:val="de-CH" w:eastAsia="de-CH"/>
    </w:rPr>
  </w:style>
  <w:style w:type="character" w:customStyle="1" w:styleId="Titre3Car">
    <w:name w:val="Titre 3 Car"/>
    <w:basedOn w:val="Policepardfaut"/>
    <w:link w:val="Titre3"/>
    <w:uiPriority w:val="9"/>
    <w:semiHidden/>
    <w:rsid w:val="00C679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C67968"/>
    <w:rPr>
      <w:rFonts w:asciiTheme="majorHAnsi" w:eastAsiaTheme="majorEastAsia" w:hAnsiTheme="majorHAnsi" w:cstheme="majorBidi"/>
      <w:i/>
      <w:iCs/>
      <w:color w:val="2E74B5" w:themeColor="accent1" w:themeShade="BF"/>
      <w:lang w:val="fr-CH"/>
    </w:rPr>
  </w:style>
  <w:style w:type="paragraph" w:styleId="Notedebasdepage">
    <w:name w:val="footnote text"/>
    <w:basedOn w:val="Normal"/>
    <w:link w:val="NotedebasdepageCar"/>
    <w:semiHidden/>
    <w:rsid w:val="00C679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NotedebasdepageCar">
    <w:name w:val="Note de bas de page Car"/>
    <w:basedOn w:val="Policepardfaut"/>
    <w:link w:val="Notedebasdepage"/>
    <w:semiHidden/>
    <w:rsid w:val="00C67968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semiHidden/>
    <w:rsid w:val="00C67968"/>
    <w:rPr>
      <w:vertAlign w:val="superscript"/>
    </w:rPr>
  </w:style>
  <w:style w:type="paragraph" w:styleId="Retraitcorpsdetexte3">
    <w:name w:val="Body Text Indent 3"/>
    <w:basedOn w:val="Normal"/>
    <w:link w:val="Retraitcorpsdetexte3Car"/>
    <w:rsid w:val="00C67968"/>
    <w:pPr>
      <w:tabs>
        <w:tab w:val="left" w:pos="709"/>
        <w:tab w:val="left" w:pos="5904"/>
        <w:tab w:val="left" w:pos="6624"/>
      </w:tabs>
      <w:spacing w:before="40" w:after="0" w:line="240" w:lineRule="auto"/>
      <w:ind w:left="709" w:hanging="709"/>
    </w:pPr>
    <w:rPr>
      <w:rFonts w:ascii="Arial" w:eastAsia="Times New Roman" w:hAnsi="Arial" w:cs="Times New Roman"/>
      <w:sz w:val="18"/>
      <w:szCs w:val="20"/>
      <w:lang w:val="de-CH" w:eastAsia="de-CH"/>
    </w:rPr>
  </w:style>
  <w:style w:type="character" w:customStyle="1" w:styleId="Retraitcorpsdetexte3Car">
    <w:name w:val="Retrait corps de texte 3 Car"/>
    <w:basedOn w:val="Policepardfaut"/>
    <w:link w:val="Retraitcorpsdetexte3"/>
    <w:rsid w:val="00C67968"/>
    <w:rPr>
      <w:rFonts w:ascii="Arial" w:eastAsia="Times New Roman" w:hAnsi="Arial" w:cs="Times New Roman"/>
      <w:sz w:val="18"/>
      <w:szCs w:val="20"/>
      <w:lang w:val="de-CH" w:eastAsia="de-CH"/>
    </w:rPr>
  </w:style>
  <w:style w:type="paragraph" w:styleId="Normalcentr">
    <w:name w:val="Block Text"/>
    <w:basedOn w:val="Normal"/>
    <w:rsid w:val="00C67968"/>
    <w:pPr>
      <w:tabs>
        <w:tab w:val="left" w:pos="709"/>
        <w:tab w:val="left" w:pos="5904"/>
        <w:tab w:val="left" w:pos="6624"/>
      </w:tabs>
      <w:spacing w:before="40" w:after="0" w:line="240" w:lineRule="auto"/>
      <w:ind w:left="709" w:right="198" w:hanging="709"/>
      <w:jc w:val="both"/>
    </w:pPr>
    <w:rPr>
      <w:rFonts w:ascii="Arial Narrow" w:eastAsia="Times New Roman" w:hAnsi="Arial Narrow" w:cs="Times New Roman"/>
      <w:sz w:val="18"/>
      <w:szCs w:val="20"/>
      <w:lang w:val="de-CH" w:eastAsia="de-CH"/>
    </w:rPr>
  </w:style>
  <w:style w:type="paragraph" w:styleId="Corpsdetexte">
    <w:name w:val="Body Text"/>
    <w:basedOn w:val="Normal"/>
    <w:link w:val="CorpsdetexteCar"/>
    <w:uiPriority w:val="1"/>
    <w:qFormat/>
    <w:rsid w:val="00C67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C67968"/>
    <w:rPr>
      <w:rFonts w:ascii="Arial" w:eastAsiaTheme="minorEastAsia" w:hAnsi="Arial" w:cs="Arial"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va-online.admin.ch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Gazechim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Jens.Sletta</dc:creator>
  <cp:keywords/>
  <dc:description/>
  <cp:lastModifiedBy>Jens.Sletta</cp:lastModifiedBy>
  <cp:revision>29</cp:revision>
  <cp:lastPrinted>2019-12-12T15:02:00Z</cp:lastPrinted>
  <dcterms:created xsi:type="dcterms:W3CDTF">2019-12-12T16:06:00Z</dcterms:created>
  <dcterms:modified xsi:type="dcterms:W3CDTF">2020-12-15T13:34:00Z</dcterms:modified>
</cp:coreProperties>
</file>